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6C13614A" w:rsidR="00242BEA" w:rsidRPr="00672D63" w:rsidRDefault="00B53325" w:rsidP="00F05C05">
      <w:pPr>
        <w:spacing w:after="0" w:line="283" w:lineRule="auto"/>
        <w:rPr>
          <w:b/>
          <w:color w:val="186433"/>
          <w:sz w:val="36"/>
          <w:szCs w:val="36"/>
        </w:rPr>
      </w:pPr>
      <w:r w:rsidRPr="00672D63">
        <w:rPr>
          <w:b/>
          <w:color w:val="186433"/>
          <w:sz w:val="36"/>
          <w:szCs w:val="36"/>
        </w:rPr>
        <w:t>ŠESŤ OPATRENÍ NA ZÁCHRANU SEKTORA GASTRO SLUŽIEB</w:t>
      </w:r>
    </w:p>
    <w:p w14:paraId="00000003" w14:textId="77777777" w:rsidR="00242BEA" w:rsidRDefault="00242BEA" w:rsidP="00F05C05">
      <w:pPr>
        <w:spacing w:after="0" w:line="283" w:lineRule="auto"/>
        <w:rPr>
          <w:b/>
          <w:color w:val="006600"/>
        </w:rPr>
      </w:pPr>
    </w:p>
    <w:p w14:paraId="00000004" w14:textId="3B518CB3" w:rsidR="00242BEA" w:rsidRPr="00BE1426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b/>
          <w:color w:val="404040" w:themeColor="text1" w:themeTint="BF"/>
        </w:rPr>
      </w:pP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Situácia v sektore </w:t>
      </w:r>
      <w:proofErr w:type="spellStart"/>
      <w:r w:rsidRPr="00BE1426">
        <w:rPr>
          <w:rFonts w:asciiTheme="majorHAnsi" w:hAnsiTheme="majorHAnsi" w:cstheme="majorHAnsi"/>
          <w:b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 služieb (</w:t>
      </w:r>
      <w:proofErr w:type="spellStart"/>
      <w:r w:rsidRPr="00BE1426">
        <w:rPr>
          <w:rFonts w:asciiTheme="majorHAnsi" w:hAnsiTheme="majorHAnsi" w:cstheme="majorHAnsi"/>
          <w:b/>
          <w:color w:val="404040" w:themeColor="text1" w:themeTint="BF"/>
        </w:rPr>
        <w:t>H</w:t>
      </w:r>
      <w:r w:rsidR="00CC55D8">
        <w:rPr>
          <w:rFonts w:asciiTheme="majorHAnsi" w:hAnsiTheme="majorHAnsi" w:cstheme="majorHAnsi"/>
          <w:b/>
          <w:color w:val="404040" w:themeColor="text1" w:themeTint="BF"/>
        </w:rPr>
        <w:t>o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>R</w:t>
      </w:r>
      <w:r w:rsidR="00CC55D8">
        <w:rPr>
          <w:rFonts w:asciiTheme="majorHAnsi" w:hAnsiTheme="majorHAnsi" w:cstheme="majorHAnsi"/>
          <w:b/>
          <w:color w:val="404040" w:themeColor="text1" w:themeTint="BF"/>
        </w:rPr>
        <w:t>e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>C</w:t>
      </w:r>
      <w:r w:rsidR="00CC55D8">
        <w:rPr>
          <w:rFonts w:asciiTheme="majorHAnsi" w:hAnsiTheme="majorHAnsi" w:cstheme="majorHAnsi"/>
          <w:b/>
          <w:color w:val="404040" w:themeColor="text1" w:themeTint="BF"/>
        </w:rPr>
        <w:t>a</w:t>
      </w:r>
      <w:proofErr w:type="spellEnd"/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) je kritická. Už trištvrte roka znášajú </w:t>
      </w:r>
      <w:proofErr w:type="spellStart"/>
      <w:r w:rsidRPr="00BE1426">
        <w:rPr>
          <w:rFonts w:asciiTheme="majorHAnsi" w:hAnsiTheme="majorHAnsi" w:cstheme="majorHAnsi"/>
          <w:b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 prevádzky prísne </w:t>
      </w:r>
      <w:proofErr w:type="spellStart"/>
      <w:r w:rsidRPr="00BE1426">
        <w:rPr>
          <w:rFonts w:asciiTheme="majorHAnsi" w:hAnsiTheme="majorHAnsi" w:cstheme="majorHAnsi"/>
          <w:b/>
          <w:color w:val="404040" w:themeColor="text1" w:themeTint="BF"/>
        </w:rPr>
        <w:t>pandemické</w:t>
      </w:r>
      <w:proofErr w:type="spellEnd"/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 obmedzenia, v dôsledku ktorých sú mnohé na pokraji krachu. </w:t>
      </w:r>
      <w:r w:rsidRPr="00BE1426">
        <w:rPr>
          <w:rFonts w:asciiTheme="majorHAnsi" w:hAnsiTheme="majorHAnsi" w:cstheme="majorHAnsi"/>
          <w:b/>
          <w:bCs/>
          <w:color w:val="404040" w:themeColor="text1" w:themeTint="BF"/>
        </w:rPr>
        <w:t>Z</w:t>
      </w:r>
      <w:sdt>
        <w:sdtPr>
          <w:rPr>
            <w:rFonts w:asciiTheme="majorHAnsi" w:hAnsiTheme="majorHAnsi" w:cstheme="majorHAnsi"/>
            <w:color w:val="404040" w:themeColor="text1" w:themeTint="BF"/>
          </w:rPr>
          <w:tag w:val="goog_rdk_0"/>
          <w:id w:val="1508093965"/>
        </w:sdtPr>
        <w:sdtEndPr/>
        <w:sdtContent/>
      </w:sdt>
      <w:r w:rsidRPr="00BE1426">
        <w:rPr>
          <w:rFonts w:asciiTheme="majorHAnsi" w:hAnsiTheme="majorHAnsi" w:cstheme="majorHAnsi"/>
          <w:b/>
          <w:color w:val="404040" w:themeColor="text1" w:themeTint="BF"/>
        </w:rPr>
        <w:t>ákaz využitia vonkajších terás, ktorý platí od minulého piatk</w:t>
      </w:r>
      <w:r w:rsidR="00CC55D8">
        <w:rPr>
          <w:rFonts w:asciiTheme="majorHAnsi" w:hAnsiTheme="majorHAnsi" w:cstheme="majorHAnsi"/>
          <w:b/>
          <w:color w:val="404040" w:themeColor="text1" w:themeTint="BF"/>
        </w:rPr>
        <w:t>a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, je ďalšou ranou pre ochromený sektor stravovacích služieb. Nástroje pomoci nie sú účinné a ak sa to nezmení, </w:t>
      </w:r>
      <w:proofErr w:type="spellStart"/>
      <w:r w:rsidRPr="00BE1426">
        <w:rPr>
          <w:rFonts w:asciiTheme="majorHAnsi" w:hAnsiTheme="majorHAnsi" w:cstheme="majorHAnsi"/>
          <w:b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 neprežije zimu. Zástupcovia sektora </w:t>
      </w:r>
      <w:proofErr w:type="spellStart"/>
      <w:r w:rsidRPr="00BE1426">
        <w:rPr>
          <w:rFonts w:asciiTheme="majorHAnsi" w:hAnsiTheme="majorHAnsi" w:cstheme="majorHAnsi"/>
          <w:b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 služieb, zastrešení v platforme #StáleMámechuť, preto </w:t>
      </w:r>
      <w:r w:rsidR="00FF0B76">
        <w:rPr>
          <w:rFonts w:asciiTheme="majorHAnsi" w:hAnsiTheme="majorHAnsi" w:cstheme="majorHAnsi"/>
          <w:b/>
          <w:color w:val="404040" w:themeColor="text1" w:themeTint="BF"/>
        </w:rPr>
        <w:t xml:space="preserve">urgujú pomoc zo strany štátu a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navrhujú šesť opatrení, ako </w:t>
      </w:r>
      <w:r w:rsidR="00FF0B76">
        <w:rPr>
          <w:rFonts w:asciiTheme="majorHAnsi" w:hAnsiTheme="majorHAnsi" w:cstheme="majorHAnsi"/>
          <w:b/>
          <w:color w:val="404040" w:themeColor="text1" w:themeTint="BF"/>
        </w:rPr>
        <w:t xml:space="preserve">by mohla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účinná </w:t>
      </w:r>
      <w:r w:rsidR="00FF0B76">
        <w:rPr>
          <w:rFonts w:asciiTheme="majorHAnsi" w:hAnsiTheme="majorHAnsi" w:cstheme="majorHAnsi"/>
          <w:b/>
          <w:color w:val="404040" w:themeColor="text1" w:themeTint="BF"/>
        </w:rPr>
        <w:t xml:space="preserve">štátna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pomoc </w:t>
      </w:r>
      <w:r w:rsidR="00FF0B76" w:rsidRPr="00BE1426">
        <w:rPr>
          <w:rFonts w:asciiTheme="majorHAnsi" w:hAnsiTheme="majorHAnsi" w:cstheme="majorHAnsi"/>
          <w:b/>
          <w:color w:val="404040" w:themeColor="text1" w:themeTint="BF"/>
        </w:rPr>
        <w:t>vyzerať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>.</w:t>
      </w:r>
    </w:p>
    <w:p w14:paraId="00000005" w14:textId="77777777" w:rsidR="00242BEA" w:rsidRPr="00BE1426" w:rsidRDefault="00242BEA" w:rsidP="00F05C05">
      <w:pPr>
        <w:spacing w:after="0" w:line="283" w:lineRule="auto"/>
        <w:jc w:val="both"/>
        <w:rPr>
          <w:rFonts w:asciiTheme="majorHAnsi" w:hAnsiTheme="majorHAnsi" w:cstheme="majorHAnsi"/>
          <w:b/>
          <w:color w:val="404040" w:themeColor="text1" w:themeTint="BF"/>
        </w:rPr>
      </w:pPr>
    </w:p>
    <w:p w14:paraId="1FF25847" w14:textId="35FA0D8B" w:rsidR="00FF0B76" w:rsidRPr="00FF0B76" w:rsidRDefault="00FF0B76" w:rsidP="00F0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bookmarkStart w:id="0" w:name="_heading=h.gjdgxs" w:colFirst="0" w:colLast="0"/>
      <w:bookmarkStart w:id="1" w:name="_Hlk58582329"/>
      <w:bookmarkEnd w:id="0"/>
      <w:r w:rsidRPr="00FF0B76">
        <w:rPr>
          <w:rFonts w:asciiTheme="majorHAnsi" w:hAnsiTheme="majorHAnsi" w:cstheme="majorHAnsi"/>
          <w:b/>
          <w:color w:val="404040" w:themeColor="text1" w:themeTint="BF"/>
        </w:rPr>
        <w:t>100</w:t>
      </w:r>
      <w:r w:rsidR="00C21FCD">
        <w:rPr>
          <w:rFonts w:asciiTheme="majorHAnsi" w:hAnsiTheme="majorHAnsi" w:cstheme="majorHAnsi"/>
          <w:b/>
          <w:color w:val="404040" w:themeColor="text1" w:themeTint="BF"/>
        </w:rPr>
        <w:t xml:space="preserve"> </w:t>
      </w:r>
      <w:r w:rsidRPr="00FF0B76">
        <w:rPr>
          <w:rFonts w:asciiTheme="majorHAnsi" w:hAnsiTheme="majorHAnsi" w:cstheme="majorHAnsi"/>
          <w:b/>
          <w:color w:val="404040" w:themeColor="text1" w:themeTint="BF"/>
        </w:rPr>
        <w:t>% náhrada mzdy bez zbytočnej byrokracie</w:t>
      </w:r>
    </w:p>
    <w:p w14:paraId="578C4878" w14:textId="77777777" w:rsidR="00FF0B76" w:rsidRDefault="00FF0B76" w:rsidP="00F0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 w:rsidRPr="00FF0B76">
        <w:rPr>
          <w:rFonts w:asciiTheme="majorHAnsi" w:hAnsiTheme="majorHAnsi" w:cstheme="majorHAnsi"/>
          <w:b/>
          <w:color w:val="404040" w:themeColor="text1" w:themeTint="BF"/>
        </w:rPr>
        <w:t xml:space="preserve">Štátne záruky za úvery pre </w:t>
      </w:r>
      <w:proofErr w:type="spellStart"/>
      <w:r w:rsidRPr="00FF0B76">
        <w:rPr>
          <w:rFonts w:asciiTheme="majorHAnsi" w:hAnsiTheme="majorHAnsi" w:cstheme="majorHAnsi"/>
          <w:b/>
          <w:color w:val="404040" w:themeColor="text1" w:themeTint="BF"/>
        </w:rPr>
        <w:t>gastro</w:t>
      </w:r>
      <w:proofErr w:type="spellEnd"/>
      <w:r w:rsidRPr="00FF0B76">
        <w:rPr>
          <w:rFonts w:asciiTheme="majorHAnsi" w:hAnsiTheme="majorHAnsi" w:cstheme="majorHAnsi"/>
          <w:b/>
          <w:color w:val="404040" w:themeColor="text1" w:themeTint="BF"/>
        </w:rPr>
        <w:t xml:space="preserve"> prevádzky </w:t>
      </w:r>
    </w:p>
    <w:p w14:paraId="3162F405" w14:textId="77777777" w:rsidR="00FF0B76" w:rsidRDefault="00FF0B76" w:rsidP="00F0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 w:rsidRPr="00FF0B76">
        <w:rPr>
          <w:rFonts w:asciiTheme="majorHAnsi" w:hAnsiTheme="majorHAnsi" w:cstheme="majorHAnsi"/>
          <w:b/>
          <w:color w:val="404040" w:themeColor="text1" w:themeTint="BF"/>
        </w:rPr>
        <w:t>Podpora nájomného bez spoluúčasti prenajímateľa</w:t>
      </w:r>
    </w:p>
    <w:p w14:paraId="5724BECD" w14:textId="5D796C98" w:rsidR="00FF0B76" w:rsidRDefault="00371FF8" w:rsidP="00F0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>
        <w:rPr>
          <w:rFonts w:asciiTheme="majorHAnsi" w:hAnsiTheme="majorHAnsi" w:cstheme="majorHAnsi"/>
          <w:b/>
          <w:color w:val="404040" w:themeColor="text1" w:themeTint="BF"/>
        </w:rPr>
        <w:t>Priama finančná podpora konzumácie</w:t>
      </w:r>
      <w:r w:rsidR="00FF0B76" w:rsidRPr="00FF0B76">
        <w:rPr>
          <w:rFonts w:asciiTheme="majorHAnsi" w:hAnsiTheme="majorHAnsi" w:cstheme="majorHAnsi"/>
          <w:b/>
          <w:color w:val="404040" w:themeColor="text1" w:themeTint="BF"/>
        </w:rPr>
        <w:t xml:space="preserve"> v </w:t>
      </w:r>
      <w:proofErr w:type="spellStart"/>
      <w:r w:rsidR="00FF0B76" w:rsidRPr="00FF0B76">
        <w:rPr>
          <w:rFonts w:asciiTheme="majorHAnsi" w:hAnsiTheme="majorHAnsi" w:cstheme="majorHAnsi"/>
          <w:b/>
          <w:color w:val="404040" w:themeColor="text1" w:themeTint="BF"/>
        </w:rPr>
        <w:t>gastro</w:t>
      </w:r>
      <w:proofErr w:type="spellEnd"/>
      <w:r w:rsidR="00FF0B76" w:rsidRPr="00FF0B76">
        <w:rPr>
          <w:rFonts w:asciiTheme="majorHAnsi" w:hAnsiTheme="majorHAnsi" w:cstheme="majorHAnsi"/>
          <w:b/>
          <w:color w:val="404040" w:themeColor="text1" w:themeTint="BF"/>
        </w:rPr>
        <w:t xml:space="preserve"> podnikoch</w:t>
      </w:r>
    </w:p>
    <w:p w14:paraId="70BFE1AC" w14:textId="77777777" w:rsidR="00FF0B76" w:rsidRPr="00FF0B76" w:rsidRDefault="00FF0B76" w:rsidP="00F0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 w:rsidRPr="00FF0B76">
        <w:rPr>
          <w:rFonts w:asciiTheme="majorHAnsi" w:hAnsiTheme="majorHAnsi" w:cstheme="majorHAnsi"/>
          <w:b/>
          <w:color w:val="404040" w:themeColor="text1" w:themeTint="BF"/>
        </w:rPr>
        <w:t>Jasné podmienky pre opätovné otvorenie prevádzok</w:t>
      </w:r>
    </w:p>
    <w:p w14:paraId="0000000B" w14:textId="15DA994D" w:rsidR="00242BEA" w:rsidRPr="00BE1426" w:rsidRDefault="00B53325" w:rsidP="00F0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Dlhodobé zníženie DPH </w:t>
      </w:r>
      <w:r w:rsidR="00FF0B76">
        <w:rPr>
          <w:rFonts w:asciiTheme="majorHAnsi" w:hAnsiTheme="majorHAnsi" w:cstheme="majorHAnsi"/>
          <w:b/>
          <w:color w:val="404040" w:themeColor="text1" w:themeTint="BF"/>
        </w:rPr>
        <w:t>na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 stravovacie služby na 10 %</w:t>
      </w:r>
    </w:p>
    <w:bookmarkEnd w:id="1"/>
    <w:p w14:paraId="0000000C" w14:textId="77777777" w:rsidR="00242BEA" w:rsidRPr="001D4FFC" w:rsidRDefault="00242BEA" w:rsidP="00F05C05">
      <w:pPr>
        <w:spacing w:after="0" w:line="283" w:lineRule="auto"/>
        <w:jc w:val="both"/>
        <w:rPr>
          <w:rFonts w:asciiTheme="majorHAnsi" w:hAnsiTheme="majorHAnsi" w:cstheme="majorHAnsi"/>
          <w:b/>
          <w:color w:val="404040"/>
          <w:sz w:val="36"/>
          <w:szCs w:val="36"/>
        </w:rPr>
      </w:pPr>
    </w:p>
    <w:p w14:paraId="0000000D" w14:textId="7991DA0E" w:rsidR="00242BEA" w:rsidRPr="00672D63" w:rsidRDefault="002C2CCB" w:rsidP="00F05C05">
      <w:pPr>
        <w:spacing w:after="0" w:line="283" w:lineRule="auto"/>
        <w:rPr>
          <w:rFonts w:asciiTheme="majorHAnsi" w:hAnsiTheme="majorHAnsi" w:cstheme="majorHAnsi"/>
          <w:b/>
          <w:color w:val="186433"/>
        </w:rPr>
      </w:pPr>
      <w:r w:rsidRPr="00672D63">
        <w:rPr>
          <w:rFonts w:asciiTheme="majorHAnsi" w:hAnsiTheme="majorHAnsi" w:cstheme="majorHAnsi"/>
          <w:b/>
          <w:color w:val="186433"/>
        </w:rPr>
        <w:t>Prepad tržieb, prepúšťanie, bankroty</w:t>
      </w:r>
    </w:p>
    <w:p w14:paraId="4FD611C0" w14:textId="77777777" w:rsidR="002C2CCB" w:rsidRPr="001D4FFC" w:rsidRDefault="002C2CCB" w:rsidP="00F05C05">
      <w:pPr>
        <w:spacing w:after="0" w:line="283" w:lineRule="auto"/>
        <w:rPr>
          <w:rFonts w:asciiTheme="majorHAnsi" w:hAnsiTheme="majorHAnsi" w:cstheme="majorHAnsi"/>
          <w:b/>
          <w:color w:val="006600"/>
        </w:rPr>
      </w:pPr>
    </w:p>
    <w:p w14:paraId="0000000E" w14:textId="666C5E6C" w:rsidR="00242BEA" w:rsidRPr="00BE1426" w:rsidRDefault="00CB4689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sdt>
        <w:sdtPr>
          <w:rPr>
            <w:rFonts w:asciiTheme="majorHAnsi" w:hAnsiTheme="majorHAnsi" w:cstheme="majorHAnsi"/>
          </w:rPr>
          <w:tag w:val="goog_rdk_1"/>
          <w:id w:val="-1570184390"/>
        </w:sdtPr>
        <w:sdtEndPr/>
        <w:sdtContent/>
      </w:sdt>
      <w:sdt>
        <w:sdtPr>
          <w:rPr>
            <w:rFonts w:asciiTheme="majorHAnsi" w:hAnsiTheme="majorHAnsi" w:cstheme="majorHAnsi"/>
            <w:color w:val="404040" w:themeColor="text1" w:themeTint="BF"/>
          </w:rPr>
          <w:tag w:val="goog_rdk_2"/>
          <w:id w:val="-2134935651"/>
        </w:sdtPr>
        <w:sdtEndPr/>
        <w:sdtContent/>
      </w:sdt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Takmer dvojmesačné zatvorenie ubytovacích a stravovacích prevádzok na jar, pomaly sa rozbiehajúca letná sezóna poznačená pokračujúcimi </w:t>
      </w:r>
      <w:proofErr w:type="spellStart"/>
      <w:r w:rsidR="00B53325" w:rsidRPr="00BE1426">
        <w:rPr>
          <w:rFonts w:asciiTheme="majorHAnsi" w:hAnsiTheme="majorHAnsi" w:cstheme="majorHAnsi"/>
          <w:color w:val="404040" w:themeColor="text1" w:themeTint="BF"/>
        </w:rPr>
        <w:t>pandemickými</w:t>
      </w:r>
      <w:proofErr w:type="spellEnd"/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obmedzeniami a aktuálna, už tretí mesiac trvajúca, druhá vlna pandémie COVID-19 dostal</w:t>
      </w:r>
      <w:r w:rsidR="00FF0B76">
        <w:rPr>
          <w:rFonts w:asciiTheme="majorHAnsi" w:hAnsiTheme="majorHAnsi" w:cstheme="majorHAnsi"/>
          <w:color w:val="404040" w:themeColor="text1" w:themeTint="BF"/>
        </w:rPr>
        <w:t>i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proofErr w:type="spellStart"/>
      <w:r w:rsidR="00B53325"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podnikateľov do kritickej situácie, </w:t>
      </w:r>
      <w:r w:rsidR="00CC55D8">
        <w:rPr>
          <w:rFonts w:asciiTheme="majorHAnsi" w:hAnsiTheme="majorHAnsi" w:cstheme="majorHAnsi"/>
          <w:color w:val="404040" w:themeColor="text1" w:themeTint="BF"/>
        </w:rPr>
        <w:t>keď</w:t>
      </w:r>
      <w:r w:rsidR="00FF0B76">
        <w:rPr>
          <w:rFonts w:asciiTheme="majorHAnsi" w:hAnsiTheme="majorHAnsi" w:cstheme="majorHAnsi"/>
          <w:color w:val="404040" w:themeColor="text1" w:themeTint="BF"/>
        </w:rPr>
        <w:t xml:space="preserve"> veľká časť bojuje o holé prežitie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. </w:t>
      </w:r>
    </w:p>
    <w:p w14:paraId="0000000F" w14:textId="77777777" w:rsidR="00242BEA" w:rsidRPr="00BE1426" w:rsidRDefault="00242BEA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</w:p>
    <w:p w14:paraId="00000010" w14:textId="1EFBAF17" w:rsidR="00242BEA" w:rsidRPr="001D4FFC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t xml:space="preserve">V prvej vlne pandémie, počas marca a apríla 2020, ukazoval vývoj tržieb stravovacích zariadení zaznamenaných v </w:t>
      </w:r>
      <w:proofErr w:type="spellStart"/>
      <w:r w:rsidR="00646963">
        <w:rPr>
          <w:rFonts w:asciiTheme="majorHAnsi" w:hAnsiTheme="majorHAnsi" w:cstheme="majorHAnsi"/>
          <w:color w:val="404040" w:themeColor="text1" w:themeTint="BF"/>
        </w:rPr>
        <w:t>eKase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prepad o vyše 80</w:t>
      </w:r>
      <w:r w:rsidR="0044359D"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%. Obmedzenia pohybu </w:t>
      </w:r>
      <w:r w:rsidRPr="00FF0B76">
        <w:rPr>
          <w:rFonts w:asciiTheme="majorHAnsi" w:hAnsiTheme="majorHAnsi" w:cstheme="majorHAnsi"/>
          <w:color w:val="404040" w:themeColor="text1" w:themeTint="BF"/>
        </w:rPr>
        <w:t xml:space="preserve">obyvateľstva z </w:t>
      </w:r>
      <w:r w:rsidRPr="00672D63">
        <w:rPr>
          <w:rFonts w:asciiTheme="majorHAnsi" w:hAnsiTheme="majorHAnsi" w:cstheme="majorHAnsi"/>
          <w:color w:val="404040" w:themeColor="text1" w:themeTint="BF"/>
        </w:rPr>
        <w:t>októbra</w:t>
      </w:r>
      <w:r w:rsidRPr="00FF0B76">
        <w:rPr>
          <w:rFonts w:asciiTheme="majorHAnsi" w:hAnsiTheme="majorHAnsi" w:cstheme="majorHAnsi"/>
          <w:color w:val="404040" w:themeColor="text1" w:themeTint="BF"/>
        </w:rPr>
        <w:t xml:space="preserve"> spôsobili </w:t>
      </w:r>
      <w:r w:rsidR="00B3189C">
        <w:rPr>
          <w:rFonts w:asciiTheme="majorHAnsi" w:hAnsiTheme="majorHAnsi" w:cstheme="majorHAnsi"/>
          <w:color w:val="404040" w:themeColor="text1" w:themeTint="BF"/>
        </w:rPr>
        <w:t xml:space="preserve">ďalší </w:t>
      </w:r>
      <w:r w:rsidRPr="00672D63">
        <w:rPr>
          <w:rFonts w:asciiTheme="majorHAnsi" w:hAnsiTheme="majorHAnsi" w:cstheme="majorHAnsi"/>
          <w:color w:val="404040" w:themeColor="text1" w:themeTint="BF"/>
        </w:rPr>
        <w:t xml:space="preserve">prepad tržieb </w:t>
      </w:r>
      <w:r w:rsidR="00646963">
        <w:rPr>
          <w:rFonts w:asciiTheme="majorHAnsi" w:hAnsiTheme="majorHAnsi" w:cstheme="majorHAnsi"/>
          <w:color w:val="404040" w:themeColor="text1" w:themeTint="BF"/>
        </w:rPr>
        <w:t>cez</w:t>
      </w:r>
      <w:r w:rsidRPr="00672D63">
        <w:rPr>
          <w:rFonts w:asciiTheme="majorHAnsi" w:hAnsiTheme="majorHAnsi" w:cstheme="majorHAnsi"/>
          <w:color w:val="404040" w:themeColor="text1" w:themeTint="BF"/>
        </w:rPr>
        <w:t xml:space="preserve"> </w:t>
      </w:r>
      <w:proofErr w:type="spellStart"/>
      <w:r w:rsidRPr="00672D63">
        <w:rPr>
          <w:rFonts w:asciiTheme="majorHAnsi" w:hAnsiTheme="majorHAnsi" w:cstheme="majorHAnsi"/>
          <w:color w:val="404040" w:themeColor="text1" w:themeTint="BF"/>
        </w:rPr>
        <w:t>eKas</w:t>
      </w:r>
      <w:r w:rsidR="00646963">
        <w:rPr>
          <w:rFonts w:asciiTheme="majorHAnsi" w:hAnsiTheme="majorHAnsi" w:cstheme="majorHAnsi"/>
          <w:color w:val="404040" w:themeColor="text1" w:themeTint="BF"/>
        </w:rPr>
        <w:t>u</w:t>
      </w:r>
      <w:proofErr w:type="spellEnd"/>
      <w:r w:rsidRPr="00672D63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B3189C">
        <w:rPr>
          <w:rFonts w:asciiTheme="majorHAnsi" w:hAnsiTheme="majorHAnsi" w:cstheme="majorHAnsi"/>
          <w:color w:val="404040" w:themeColor="text1" w:themeTint="BF"/>
        </w:rPr>
        <w:t xml:space="preserve">až </w:t>
      </w:r>
      <w:r w:rsidRPr="00672D63">
        <w:rPr>
          <w:rFonts w:asciiTheme="majorHAnsi" w:hAnsiTheme="majorHAnsi" w:cstheme="majorHAnsi"/>
          <w:color w:val="404040" w:themeColor="text1" w:themeTint="BF"/>
        </w:rPr>
        <w:t>o</w:t>
      </w:r>
      <w:r w:rsidR="0044359D" w:rsidRPr="00672D63">
        <w:rPr>
          <w:rFonts w:asciiTheme="majorHAnsi" w:hAnsiTheme="majorHAnsi" w:cstheme="majorHAnsi"/>
          <w:color w:val="404040" w:themeColor="text1" w:themeTint="BF"/>
        </w:rPr>
        <w:t> </w:t>
      </w:r>
      <w:r w:rsidRPr="00672D63">
        <w:rPr>
          <w:rFonts w:asciiTheme="majorHAnsi" w:hAnsiTheme="majorHAnsi" w:cstheme="majorHAnsi"/>
          <w:color w:val="404040" w:themeColor="text1" w:themeTint="BF"/>
        </w:rPr>
        <w:t>70</w:t>
      </w:r>
      <w:r w:rsidR="0044359D" w:rsidRPr="00672D63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672D63">
        <w:rPr>
          <w:rFonts w:asciiTheme="majorHAnsi" w:hAnsiTheme="majorHAnsi" w:cstheme="majorHAnsi"/>
          <w:color w:val="404040" w:themeColor="text1" w:themeTint="BF"/>
        </w:rPr>
        <w:t>%</w:t>
      </w:r>
      <w:r w:rsidRPr="00FF0B76">
        <w:rPr>
          <w:rFonts w:asciiTheme="majorHAnsi" w:hAnsiTheme="majorHAnsi" w:cstheme="majorHAnsi"/>
          <w:color w:val="404040" w:themeColor="text1" w:themeTint="BF"/>
        </w:rPr>
        <w:t xml:space="preserve">. </w:t>
      </w:r>
      <w:r w:rsidRPr="00FF0B76">
        <w:rPr>
          <w:rFonts w:asciiTheme="majorHAnsi" w:hAnsiTheme="majorHAnsi" w:cstheme="majorHAnsi"/>
          <w:color w:val="404040" w:themeColor="text1" w:themeTint="BF"/>
          <w:highlight w:val="white"/>
        </w:rPr>
        <w:t>Z</w:t>
      </w:r>
      <w:r w:rsidRPr="00FF0B76">
        <w:rPr>
          <w:rFonts w:asciiTheme="majorHAnsi" w:hAnsiTheme="majorHAnsi" w:cstheme="majorHAnsi"/>
          <w:color w:val="404040" w:themeColor="text1" w:themeTint="BF"/>
        </w:rPr>
        <w:t>ároveň sa prevádzkam zvýšili náklady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spojené s dodržiavaním hygienických nariadení. </w:t>
      </w:r>
      <w:r w:rsidRPr="001D4FFC">
        <w:rPr>
          <w:rFonts w:asciiTheme="majorHAnsi" w:hAnsiTheme="majorHAnsi" w:cstheme="majorHAnsi"/>
          <w:color w:val="404040"/>
        </w:rPr>
        <w:t>(</w:t>
      </w:r>
      <w:hyperlink r:id="rId11">
        <w:r w:rsidRPr="001D4FFC">
          <w:rPr>
            <w:rFonts w:asciiTheme="majorHAnsi" w:hAnsiTheme="majorHAnsi" w:cstheme="majorHAnsi"/>
            <w:color w:val="404040"/>
          </w:rPr>
          <w:t>Zdroj:</w:t>
        </w:r>
        <w:r w:rsidRPr="001D4FFC">
          <w:rPr>
            <w:rFonts w:asciiTheme="majorHAnsi" w:hAnsiTheme="majorHAnsi" w:cstheme="majorHAnsi"/>
            <w:color w:val="404040"/>
            <w:u w:val="single"/>
          </w:rPr>
          <w:t xml:space="preserve"> </w:t>
        </w:r>
        <w:r w:rsidRPr="001D4FFC">
          <w:rPr>
            <w:rFonts w:asciiTheme="majorHAnsi" w:hAnsiTheme="majorHAnsi" w:cstheme="majorHAnsi"/>
            <w:color w:val="0070C0"/>
            <w:u w:val="single"/>
          </w:rPr>
          <w:t>Inštitút finančnej politiky</w:t>
        </w:r>
      </w:hyperlink>
      <w:r w:rsidRPr="001D4FFC">
        <w:rPr>
          <w:rFonts w:asciiTheme="majorHAnsi" w:hAnsiTheme="majorHAnsi" w:cstheme="majorHAnsi"/>
          <w:color w:val="404040"/>
        </w:rPr>
        <w:t>)</w:t>
      </w:r>
    </w:p>
    <w:p w14:paraId="00000011" w14:textId="77777777" w:rsidR="00242BEA" w:rsidRPr="001D4FFC" w:rsidRDefault="00242BEA" w:rsidP="00F05C05">
      <w:pPr>
        <w:spacing w:after="0" w:line="283" w:lineRule="auto"/>
        <w:jc w:val="both"/>
        <w:rPr>
          <w:rFonts w:asciiTheme="majorHAnsi" w:hAnsiTheme="majorHAnsi" w:cstheme="majorHAnsi"/>
          <w:color w:val="404040"/>
        </w:rPr>
      </w:pPr>
    </w:p>
    <w:p w14:paraId="00000012" w14:textId="5A5A745A" w:rsidR="00242BEA" w:rsidRPr="001D4FFC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t>Podľa viacerých prieskumov partnerov platformy #StáleMáme</w:t>
      </w:r>
      <w:r w:rsidR="00AC452D">
        <w:rPr>
          <w:rFonts w:asciiTheme="majorHAnsi" w:hAnsiTheme="majorHAnsi" w:cstheme="majorHAnsi"/>
          <w:color w:val="404040" w:themeColor="text1" w:themeTint="BF"/>
        </w:rPr>
        <w:t>C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huť </w:t>
      </w:r>
      <w:r w:rsidR="00B3189C" w:rsidRPr="00371FF8">
        <w:rPr>
          <w:rFonts w:asciiTheme="majorHAnsi" w:hAnsiTheme="majorHAnsi" w:cstheme="majorHAnsi"/>
          <w:color w:val="404040" w:themeColor="text1" w:themeTint="BF"/>
        </w:rPr>
        <w:t xml:space="preserve">môžu </w:t>
      </w:r>
      <w:r w:rsidR="00B3189C" w:rsidRPr="00672D63">
        <w:rPr>
          <w:rFonts w:asciiTheme="majorHAnsi" w:hAnsiTheme="majorHAnsi" w:cstheme="majorHAnsi"/>
          <w:color w:val="404040" w:themeColor="text1" w:themeTint="BF"/>
        </w:rPr>
        <w:t xml:space="preserve">prísť </w:t>
      </w:r>
      <w:r w:rsidR="00B3189C" w:rsidRPr="00371FF8">
        <w:rPr>
          <w:rFonts w:asciiTheme="majorHAnsi" w:hAnsiTheme="majorHAnsi" w:cstheme="majorHAnsi"/>
          <w:color w:val="404040" w:themeColor="text1" w:themeTint="BF"/>
        </w:rPr>
        <w:t xml:space="preserve">v </w:t>
      </w:r>
      <w:r w:rsidRPr="00371FF8">
        <w:rPr>
          <w:rFonts w:asciiTheme="majorHAnsi" w:hAnsiTheme="majorHAnsi" w:cstheme="majorHAnsi"/>
          <w:color w:val="404040" w:themeColor="text1" w:themeTint="BF"/>
        </w:rPr>
        <w:t>sektor</w:t>
      </w:r>
      <w:r w:rsidR="00B3189C" w:rsidRPr="00371FF8">
        <w:rPr>
          <w:rFonts w:asciiTheme="majorHAnsi" w:hAnsiTheme="majorHAnsi" w:cstheme="majorHAnsi"/>
          <w:color w:val="404040" w:themeColor="text1" w:themeTint="BF"/>
        </w:rPr>
        <w:t>e</w:t>
      </w:r>
      <w:r w:rsidRPr="00371FF8">
        <w:rPr>
          <w:rFonts w:asciiTheme="majorHAnsi" w:hAnsiTheme="majorHAnsi" w:cstheme="majorHAnsi"/>
          <w:color w:val="404040" w:themeColor="text1" w:themeTint="BF"/>
        </w:rPr>
        <w:t xml:space="preserve"> stravovacích služieb, spoločne s ubytovacími službami, v tomto roku </w:t>
      </w:r>
      <w:r w:rsidRPr="00672D63">
        <w:rPr>
          <w:rFonts w:asciiTheme="majorHAnsi" w:hAnsiTheme="majorHAnsi" w:cstheme="majorHAnsi"/>
          <w:color w:val="404040" w:themeColor="text1" w:themeTint="BF"/>
        </w:rPr>
        <w:t xml:space="preserve">o prácu </w:t>
      </w:r>
      <w:r w:rsidR="00B3189C" w:rsidRPr="00672D63">
        <w:rPr>
          <w:rFonts w:asciiTheme="majorHAnsi" w:hAnsiTheme="majorHAnsi" w:cstheme="majorHAnsi"/>
          <w:color w:val="404040" w:themeColor="text1" w:themeTint="BF"/>
        </w:rPr>
        <w:t>desiatky tisíc ľudí</w:t>
      </w:r>
      <w:sdt>
        <w:sdtPr>
          <w:rPr>
            <w:rFonts w:asciiTheme="majorHAnsi" w:hAnsiTheme="majorHAnsi" w:cstheme="majorHAnsi"/>
            <w:color w:val="404040" w:themeColor="text1" w:themeTint="BF"/>
          </w:rPr>
          <w:tag w:val="goog_rdk_3"/>
          <w:id w:val="1219714004"/>
        </w:sdtPr>
        <w:sdtEndPr/>
        <w:sdtContent/>
      </w:sdt>
      <w:r w:rsidRPr="00371FF8">
        <w:rPr>
          <w:rFonts w:asciiTheme="majorHAnsi" w:hAnsiTheme="majorHAnsi" w:cstheme="majorHAnsi"/>
          <w:color w:val="404040" w:themeColor="text1" w:themeTint="BF"/>
        </w:rPr>
        <w:t>. Na jeseň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až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>dve tretiny prevádzok (60 %) oznámili</w:t>
      </w:r>
      <w:r w:rsidRPr="00BE1426">
        <w:rPr>
          <w:rFonts w:asciiTheme="majorHAnsi" w:hAnsiTheme="majorHAnsi" w:cstheme="majorHAnsi"/>
          <w:color w:val="404040" w:themeColor="text1" w:themeTint="BF"/>
        </w:rPr>
        <w:t>, že budú musieť </w:t>
      </w:r>
      <w:r w:rsidR="00371FF8">
        <w:rPr>
          <w:rFonts w:asciiTheme="majorHAnsi" w:hAnsiTheme="majorHAnsi" w:cstheme="majorHAnsi"/>
          <w:color w:val="404040" w:themeColor="text1" w:themeTint="BF"/>
        </w:rPr>
        <w:t>ukončiť svoju činnosť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, ak nedostanú pomoc vo forme úverov alebo štátnej pomoci. </w:t>
      </w:r>
      <w:r w:rsidR="00646963">
        <w:rPr>
          <w:rFonts w:asciiTheme="majorHAnsi" w:hAnsiTheme="majorHAnsi" w:cstheme="majorHAnsi"/>
          <w:color w:val="404040" w:themeColor="text1" w:themeTint="BF"/>
        </w:rPr>
        <w:t>Vo</w:t>
      </w:r>
      <w:r w:rsidRPr="00BE1426">
        <w:rPr>
          <w:rFonts w:asciiTheme="majorHAnsi" w:hAnsiTheme="majorHAnsi" w:cstheme="majorHAnsi"/>
          <w:color w:val="404040" w:themeColor="text1" w:themeTint="BF"/>
        </w:rPr>
        <w:t> viac ako dvoch tre</w:t>
      </w:r>
      <w:r w:rsidR="00646963">
        <w:rPr>
          <w:rFonts w:asciiTheme="majorHAnsi" w:hAnsiTheme="majorHAnsi" w:cstheme="majorHAnsi"/>
          <w:color w:val="404040" w:themeColor="text1" w:themeTint="BF"/>
        </w:rPr>
        <w:t>tinách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z</w:t>
      </w:r>
      <w:r w:rsidR="00B3189C">
        <w:rPr>
          <w:rFonts w:asciiTheme="majorHAnsi" w:hAnsiTheme="majorHAnsi" w:cstheme="majorHAnsi"/>
          <w:color w:val="404040" w:themeColor="text1" w:themeTint="BF"/>
        </w:rPr>
        <w:t> </w:t>
      </w:r>
      <w:r w:rsidRPr="00BE1426">
        <w:rPr>
          <w:rFonts w:asciiTheme="majorHAnsi" w:hAnsiTheme="majorHAnsi" w:cstheme="majorHAnsi"/>
          <w:color w:val="404040" w:themeColor="text1" w:themeTint="BF"/>
        </w:rPr>
        <w:t>nich</w:t>
      </w:r>
      <w:r w:rsidR="00B3189C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B3189C" w:rsidRPr="00BE1426">
        <w:rPr>
          <w:rFonts w:asciiTheme="majorHAnsi" w:hAnsiTheme="majorHAnsi" w:cstheme="majorHAnsi"/>
          <w:color w:val="404040" w:themeColor="text1" w:themeTint="BF"/>
        </w:rPr>
        <w:t>(68,2 %)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klesla návštevnosť </w:t>
      </w:r>
      <w:r w:rsidR="00B3189C">
        <w:rPr>
          <w:rFonts w:asciiTheme="majorHAnsi" w:hAnsiTheme="majorHAnsi" w:cstheme="majorHAnsi"/>
          <w:b/>
          <w:color w:val="404040" w:themeColor="text1" w:themeTint="BF"/>
        </w:rPr>
        <w:t>iba na štvrtinu bežného stavu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>.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 (Zdroj: </w:t>
      </w:r>
      <w:hyperlink r:id="rId12">
        <w:r w:rsidRPr="001D4FFC">
          <w:rPr>
            <w:rFonts w:asciiTheme="majorHAnsi" w:hAnsiTheme="majorHAnsi" w:cstheme="majorHAnsi"/>
            <w:color w:val="0563C1"/>
            <w:u w:val="single"/>
          </w:rPr>
          <w:t>SZVPS</w:t>
        </w:r>
      </w:hyperlink>
      <w:r w:rsidRPr="001D4FFC">
        <w:rPr>
          <w:rFonts w:asciiTheme="majorHAnsi" w:hAnsiTheme="majorHAnsi" w:cstheme="majorHAnsi"/>
          <w:color w:val="404040"/>
        </w:rPr>
        <w:t>, </w:t>
      </w:r>
      <w:hyperlink r:id="rId13">
        <w:r w:rsidRPr="001D4FFC">
          <w:rPr>
            <w:rFonts w:asciiTheme="majorHAnsi" w:hAnsiTheme="majorHAnsi" w:cstheme="majorHAnsi"/>
            <w:color w:val="1155CC"/>
            <w:u w:val="single"/>
          </w:rPr>
          <w:t>AHR SR</w:t>
        </w:r>
      </w:hyperlink>
      <w:r w:rsidRPr="001D4FFC">
        <w:rPr>
          <w:rFonts w:asciiTheme="majorHAnsi" w:hAnsiTheme="majorHAnsi" w:cstheme="majorHAnsi"/>
          <w:color w:val="404040"/>
        </w:rPr>
        <w:t xml:space="preserve"> a </w:t>
      </w:r>
      <w:r w:rsidRPr="001D4FFC">
        <w:rPr>
          <w:rFonts w:asciiTheme="majorHAnsi" w:hAnsiTheme="majorHAnsi" w:cstheme="majorHAnsi"/>
          <w:color w:val="404040"/>
          <w:highlight w:val="white"/>
        </w:rPr>
        <w:t>#StáleMámeChuť</w:t>
      </w:r>
      <w:r w:rsidRPr="001D4FFC">
        <w:rPr>
          <w:rFonts w:asciiTheme="majorHAnsi" w:hAnsiTheme="majorHAnsi" w:cstheme="majorHAnsi"/>
          <w:color w:val="404040"/>
        </w:rPr>
        <w:t>)</w:t>
      </w:r>
    </w:p>
    <w:p w14:paraId="00000013" w14:textId="77777777" w:rsidR="00242BEA" w:rsidRPr="001D4FFC" w:rsidRDefault="00242BEA" w:rsidP="00F05C05">
      <w:pPr>
        <w:spacing w:after="0" w:line="283" w:lineRule="auto"/>
        <w:rPr>
          <w:rFonts w:asciiTheme="majorHAnsi" w:hAnsiTheme="majorHAnsi" w:cstheme="majorHAnsi"/>
          <w:b/>
          <w:color w:val="006600"/>
        </w:rPr>
      </w:pPr>
    </w:p>
    <w:p w14:paraId="00000014" w14:textId="20FD60A7" w:rsidR="00242BEA" w:rsidRPr="00672D63" w:rsidRDefault="002C2CCB" w:rsidP="00F05C05">
      <w:pPr>
        <w:spacing w:after="0" w:line="283" w:lineRule="auto"/>
        <w:rPr>
          <w:rFonts w:asciiTheme="majorHAnsi" w:hAnsiTheme="majorHAnsi" w:cstheme="majorHAnsi"/>
          <w:b/>
          <w:color w:val="186433"/>
        </w:rPr>
      </w:pPr>
      <w:r w:rsidRPr="00672D63">
        <w:rPr>
          <w:rFonts w:asciiTheme="majorHAnsi" w:hAnsiTheme="majorHAnsi" w:cstheme="majorHAnsi"/>
          <w:b/>
          <w:color w:val="186433"/>
        </w:rPr>
        <w:t>Aktuálna pomoc nestačí a je len ťažko dosiahnuteľná</w:t>
      </w:r>
    </w:p>
    <w:p w14:paraId="15FA571B" w14:textId="77777777" w:rsidR="002C2CCB" w:rsidRPr="001D4FFC" w:rsidRDefault="002C2CCB" w:rsidP="00F05C05">
      <w:pPr>
        <w:spacing w:after="0" w:line="283" w:lineRule="auto"/>
        <w:rPr>
          <w:rFonts w:asciiTheme="majorHAnsi" w:hAnsiTheme="majorHAnsi" w:cstheme="majorHAnsi"/>
          <w:b/>
          <w:color w:val="006600"/>
        </w:rPr>
      </w:pPr>
    </w:p>
    <w:p w14:paraId="26DE6E7D" w14:textId="67A5E65A" w:rsidR="00371FF8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t xml:space="preserve">Počas prvej vlny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koronarízy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zaviedla vláda podporné opatrenia na udržanie zamestnanosti a na pomoc s nájmami. Väčšina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prevádzok využila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podporu štátu na udržanie zamestnanosti, </w:t>
      </w:r>
      <w:r w:rsidR="00371FF8">
        <w:rPr>
          <w:rFonts w:asciiTheme="majorHAnsi" w:hAnsiTheme="majorHAnsi" w:cstheme="majorHAnsi"/>
          <w:b/>
          <w:color w:val="404040" w:themeColor="text1" w:themeTint="BF"/>
        </w:rPr>
        <w:t xml:space="preserve">ktorá </w:t>
      </w:r>
      <w:r w:rsidR="00371FF8" w:rsidRPr="00BE1426">
        <w:rPr>
          <w:rFonts w:asciiTheme="majorHAnsi" w:hAnsiTheme="majorHAnsi" w:cstheme="majorHAnsi"/>
          <w:b/>
          <w:color w:val="404040" w:themeColor="text1" w:themeTint="BF"/>
        </w:rPr>
        <w:t xml:space="preserve">však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>bola nedostatočná</w:t>
      </w:r>
      <w:r w:rsidR="00371FF8">
        <w:rPr>
          <w:rFonts w:asciiTheme="majorHAnsi" w:hAnsiTheme="majorHAnsi" w:cstheme="majorHAnsi"/>
          <w:b/>
          <w:color w:val="404040" w:themeColor="text1" w:themeTint="BF"/>
        </w:rPr>
        <w:t>,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 a museli i napriek tomu pristúpiť k prepúšťaniu.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371FF8" w:rsidRPr="00BE1426">
        <w:rPr>
          <w:rFonts w:asciiTheme="majorHAnsi" w:hAnsiTheme="majorHAnsi" w:cstheme="majorHAnsi"/>
          <w:color w:val="404040" w:themeColor="text1" w:themeTint="BF"/>
        </w:rPr>
        <w:t>Niektorí podnikatelia využili tiež odklad odvodov, preddavkov na da</w:t>
      </w:r>
      <w:r w:rsidR="00B52600">
        <w:rPr>
          <w:rFonts w:asciiTheme="majorHAnsi" w:hAnsiTheme="majorHAnsi" w:cstheme="majorHAnsi"/>
          <w:color w:val="404040" w:themeColor="text1" w:themeTint="BF"/>
        </w:rPr>
        <w:t>ň</w:t>
      </w:r>
      <w:r w:rsidR="00371FF8" w:rsidRPr="00BE1426">
        <w:rPr>
          <w:rFonts w:asciiTheme="majorHAnsi" w:hAnsiTheme="majorHAnsi" w:cstheme="majorHAnsi"/>
          <w:color w:val="404040" w:themeColor="text1" w:themeTint="BF"/>
        </w:rPr>
        <w:t xml:space="preserve"> a splátok úverov, táto možnosť </w:t>
      </w:r>
      <w:r w:rsidR="00B52600">
        <w:rPr>
          <w:rFonts w:asciiTheme="majorHAnsi" w:hAnsiTheme="majorHAnsi" w:cstheme="majorHAnsi"/>
          <w:color w:val="404040" w:themeColor="text1" w:themeTint="BF"/>
        </w:rPr>
        <w:t xml:space="preserve">sa </w:t>
      </w:r>
      <w:r w:rsidR="00371FF8" w:rsidRPr="00BE1426">
        <w:rPr>
          <w:rFonts w:asciiTheme="majorHAnsi" w:hAnsiTheme="majorHAnsi" w:cstheme="majorHAnsi"/>
          <w:color w:val="404040" w:themeColor="text1" w:themeTint="BF"/>
        </w:rPr>
        <w:t xml:space="preserve">však končí 31. 12. 2020. </w:t>
      </w:r>
    </w:p>
    <w:p w14:paraId="7CC0B956" w14:textId="77777777" w:rsidR="00371FF8" w:rsidRDefault="00371FF8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</w:p>
    <w:p w14:paraId="00000015" w14:textId="7589FBAA" w:rsidR="00242BEA" w:rsidRPr="00BE1426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lastRenderedPageBreak/>
        <w:t xml:space="preserve">Ministerstvo hospodárstva SR vyčlenilo na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>pomoc s nájmami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celkovo 200 mil. </w:t>
      </w:r>
      <w:r w:rsidR="0044359D" w:rsidRPr="00BE1426">
        <w:rPr>
          <w:rFonts w:asciiTheme="majorHAnsi" w:hAnsiTheme="majorHAnsi" w:cstheme="majorHAnsi"/>
          <w:color w:val="404040" w:themeColor="text1" w:themeTint="BF"/>
        </w:rPr>
        <w:t>EUR</w:t>
      </w:r>
      <w:r w:rsidRPr="00BE1426">
        <w:rPr>
          <w:rFonts w:asciiTheme="majorHAnsi" w:hAnsiTheme="majorHAnsi" w:cstheme="majorHAnsi"/>
          <w:color w:val="404040" w:themeColor="text1" w:themeTint="BF"/>
        </w:rPr>
        <w:t>, ale podmienka</w:t>
      </w:r>
      <w:r w:rsidR="00371FF8">
        <w:rPr>
          <w:rFonts w:asciiTheme="majorHAnsi" w:hAnsiTheme="majorHAnsi" w:cstheme="majorHAnsi"/>
          <w:color w:val="404040" w:themeColor="text1" w:themeTint="BF"/>
        </w:rPr>
        <w:t xml:space="preserve"> polovičnej spoluúčasti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prenajímateľ</w:t>
      </w:r>
      <w:r w:rsidR="00371FF8">
        <w:rPr>
          <w:rFonts w:asciiTheme="majorHAnsi" w:hAnsiTheme="majorHAnsi" w:cstheme="majorHAnsi"/>
          <w:color w:val="404040" w:themeColor="text1" w:themeTint="BF"/>
        </w:rPr>
        <w:t>a na znížení nájmu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spôsobila, že do polovice októbra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vyplatilo ministerstvo iba </w:t>
      </w:r>
      <w:r w:rsidR="00371FF8" w:rsidRPr="00BE1426">
        <w:rPr>
          <w:rFonts w:asciiTheme="majorHAnsi" w:hAnsiTheme="majorHAnsi" w:cstheme="majorHAnsi"/>
          <w:color w:val="404040" w:themeColor="text1" w:themeTint="BF"/>
        </w:rPr>
        <w:t xml:space="preserve">niečo </w:t>
      </w:r>
      <w:r w:rsidR="001D47E5">
        <w:rPr>
          <w:rFonts w:asciiTheme="majorHAnsi" w:hAnsiTheme="majorHAnsi" w:cstheme="majorHAnsi"/>
          <w:color w:val="404040" w:themeColor="text1" w:themeTint="BF"/>
        </w:rPr>
        <w:t>vyše</w:t>
      </w:r>
      <w:r w:rsidR="00371FF8" w:rsidRPr="00BE1426">
        <w:rPr>
          <w:rFonts w:asciiTheme="majorHAnsi" w:hAnsiTheme="majorHAnsi" w:cstheme="majorHAnsi"/>
          <w:color w:val="404040" w:themeColor="text1" w:themeTint="BF"/>
        </w:rPr>
        <w:t xml:space="preserve"> 19,6 mil. EUR</w:t>
      </w:r>
      <w:r w:rsidR="00371FF8">
        <w:rPr>
          <w:rFonts w:asciiTheme="majorHAnsi" w:hAnsiTheme="majorHAnsi" w:cstheme="majorHAnsi"/>
          <w:color w:val="404040" w:themeColor="text1" w:themeTint="BF"/>
        </w:rPr>
        <w:t>, teda</w:t>
      </w:r>
      <w:r w:rsidR="00371FF8" w:rsidRPr="00BE1426">
        <w:rPr>
          <w:rFonts w:asciiTheme="majorHAnsi" w:hAnsiTheme="majorHAnsi" w:cstheme="majorHAnsi"/>
          <w:b/>
          <w:color w:val="404040" w:themeColor="text1" w:themeTint="BF"/>
        </w:rPr>
        <w:t xml:space="preserve"> 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>okolo 10 % alokovanej sumy</w:t>
      </w:r>
      <w:r w:rsidR="00371FF8">
        <w:rPr>
          <w:rFonts w:asciiTheme="majorHAnsi" w:hAnsiTheme="majorHAnsi" w:cstheme="majorHAnsi"/>
          <w:b/>
          <w:color w:val="404040" w:themeColor="text1" w:themeTint="BF"/>
        </w:rPr>
        <w:t xml:space="preserve">. Prenajímatelia pritom nie sú nijako motivovaní tento postoj zmeniť. </w:t>
      </w:r>
    </w:p>
    <w:p w14:paraId="00000018" w14:textId="77777777" w:rsidR="00242BEA" w:rsidRPr="001D4FFC" w:rsidRDefault="00242BEA" w:rsidP="00F05C05">
      <w:pPr>
        <w:spacing w:after="0" w:line="283" w:lineRule="auto"/>
        <w:jc w:val="both"/>
        <w:rPr>
          <w:rFonts w:asciiTheme="majorHAnsi" w:hAnsiTheme="majorHAnsi" w:cstheme="majorHAnsi"/>
          <w:color w:val="000000"/>
        </w:rPr>
      </w:pPr>
    </w:p>
    <w:p w14:paraId="3A42CD51" w14:textId="462DC4A1" w:rsidR="002C2CCB" w:rsidRDefault="00B53325" w:rsidP="00F05C05">
      <w:pPr>
        <w:spacing w:after="0" w:line="283" w:lineRule="auto"/>
        <w:rPr>
          <w:rFonts w:asciiTheme="majorHAnsi" w:hAnsiTheme="majorHAnsi" w:cstheme="majorHAnsi"/>
          <w:b/>
          <w:color w:val="006600"/>
        </w:rPr>
      </w:pPr>
      <w:r w:rsidRPr="00672D63">
        <w:rPr>
          <w:rFonts w:asciiTheme="majorHAnsi" w:hAnsiTheme="majorHAnsi" w:cstheme="majorHAnsi"/>
          <w:b/>
          <w:color w:val="186433"/>
        </w:rPr>
        <w:t xml:space="preserve">6 </w:t>
      </w:r>
      <w:r w:rsidR="002C2CCB" w:rsidRPr="00672D63">
        <w:rPr>
          <w:rFonts w:asciiTheme="majorHAnsi" w:hAnsiTheme="majorHAnsi" w:cstheme="majorHAnsi"/>
          <w:b/>
          <w:color w:val="186433"/>
        </w:rPr>
        <w:t>opatrení na záchranu</w:t>
      </w:r>
    </w:p>
    <w:p w14:paraId="00000019" w14:textId="64DD1E24" w:rsidR="00242BEA" w:rsidRPr="002C2CCB" w:rsidRDefault="00242BEA" w:rsidP="00F05C05">
      <w:pPr>
        <w:spacing w:after="0" w:line="283" w:lineRule="auto"/>
        <w:rPr>
          <w:rFonts w:asciiTheme="majorHAnsi" w:hAnsiTheme="majorHAnsi" w:cstheme="majorHAnsi"/>
          <w:b/>
          <w:color w:val="006600"/>
        </w:rPr>
      </w:pPr>
    </w:p>
    <w:p w14:paraId="0000001A" w14:textId="77757752" w:rsidR="00242BEA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  <w:highlight w:val="white"/>
        </w:rPr>
      </w:pPr>
      <w:proofErr w:type="spellStart"/>
      <w:r w:rsidRPr="00BE1426">
        <w:rPr>
          <w:rFonts w:asciiTheme="majorHAnsi" w:hAnsiTheme="majorHAnsi" w:cstheme="majorHAnsi"/>
          <w:color w:val="404040" w:themeColor="text1" w:themeTint="BF"/>
          <w:highlight w:val="white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  <w:highlight w:val="white"/>
        </w:rPr>
        <w:t xml:space="preserve"> </w:t>
      </w:r>
      <w:r w:rsidR="00371FF8">
        <w:rPr>
          <w:rFonts w:asciiTheme="majorHAnsi" w:hAnsiTheme="majorHAnsi" w:cstheme="majorHAnsi"/>
          <w:color w:val="404040" w:themeColor="text1" w:themeTint="BF"/>
          <w:highlight w:val="white"/>
        </w:rPr>
        <w:t xml:space="preserve">sektor </w:t>
      </w:r>
      <w:r w:rsidRPr="00BE1426">
        <w:rPr>
          <w:rFonts w:asciiTheme="majorHAnsi" w:hAnsiTheme="majorHAnsi" w:cstheme="majorHAnsi"/>
          <w:color w:val="404040" w:themeColor="text1" w:themeTint="BF"/>
          <w:highlight w:val="white"/>
        </w:rPr>
        <w:t>akútne potrebuje okamžitú finančnú pomoc od štátu, ktorá musí v najbližších dňoch prísť na účty reštaurácií, in</w:t>
      </w:r>
      <w:r w:rsidR="001D4FFC" w:rsidRPr="00BE1426">
        <w:rPr>
          <w:rFonts w:asciiTheme="majorHAnsi" w:hAnsiTheme="majorHAnsi" w:cstheme="majorHAnsi"/>
          <w:color w:val="404040" w:themeColor="text1" w:themeTint="BF"/>
          <w:highlight w:val="white"/>
        </w:rPr>
        <w:t>ak</w:t>
      </w:r>
      <w:r w:rsidRPr="00BE1426">
        <w:rPr>
          <w:rFonts w:asciiTheme="majorHAnsi" w:hAnsiTheme="majorHAnsi" w:cstheme="majorHAnsi"/>
          <w:color w:val="404040" w:themeColor="text1" w:themeTint="BF"/>
          <w:highlight w:val="white"/>
        </w:rPr>
        <w:t xml:space="preserve"> veľmi rýchlo skrachujú. </w:t>
      </w:r>
    </w:p>
    <w:p w14:paraId="706F8091" w14:textId="77777777" w:rsidR="00413DE1" w:rsidRPr="00BE1426" w:rsidRDefault="00413DE1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  <w:highlight w:val="white"/>
        </w:rPr>
      </w:pPr>
    </w:p>
    <w:p w14:paraId="0000001B" w14:textId="2759D61F" w:rsidR="00242BEA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t>Trinásť združení a iniciatív podnikateľov a dodávateľov v 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</w:t>
      </w:r>
      <w:r w:rsidR="001D47E5">
        <w:rPr>
          <w:rFonts w:asciiTheme="majorHAnsi" w:hAnsiTheme="majorHAnsi" w:cstheme="majorHAnsi"/>
          <w:color w:val="404040" w:themeColor="text1" w:themeTint="BF"/>
        </w:rPr>
        <w:t>r</w:t>
      </w:r>
      <w:r w:rsidRPr="00BE1426">
        <w:rPr>
          <w:rFonts w:asciiTheme="majorHAnsi" w:hAnsiTheme="majorHAnsi" w:cstheme="majorHAnsi"/>
          <w:color w:val="404040" w:themeColor="text1" w:themeTint="BF"/>
        </w:rPr>
        <w:t>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sektore, združených v platforme #StáleMámeChuť, konkrétne pomenoval</w:t>
      </w:r>
      <w:r w:rsidR="001D47E5">
        <w:rPr>
          <w:rFonts w:asciiTheme="majorHAnsi" w:hAnsiTheme="majorHAnsi" w:cstheme="majorHAnsi"/>
          <w:color w:val="404040" w:themeColor="text1" w:themeTint="BF"/>
        </w:rPr>
        <w:t>o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, ako </w:t>
      </w:r>
      <w:r w:rsidR="00413DE1">
        <w:rPr>
          <w:rFonts w:asciiTheme="majorHAnsi" w:hAnsiTheme="majorHAnsi" w:cstheme="majorHAnsi"/>
          <w:color w:val="404040" w:themeColor="text1" w:themeTint="BF"/>
        </w:rPr>
        <w:t>by mohla</w:t>
      </w:r>
      <w:r w:rsidR="00413DE1"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vyzerať pomoc od štátu. Ide o šesť účinných opatrení, rozložených do troch </w:t>
      </w:r>
      <w:r w:rsidR="00413DE1">
        <w:rPr>
          <w:rFonts w:asciiTheme="majorHAnsi" w:hAnsiTheme="majorHAnsi" w:cstheme="majorHAnsi"/>
          <w:color w:val="404040" w:themeColor="text1" w:themeTint="BF"/>
        </w:rPr>
        <w:t>kategórií</w:t>
      </w:r>
      <w:r w:rsidRPr="00BE1426">
        <w:rPr>
          <w:rFonts w:asciiTheme="majorHAnsi" w:hAnsiTheme="majorHAnsi" w:cstheme="majorHAnsi"/>
          <w:color w:val="404040" w:themeColor="text1" w:themeTint="BF"/>
        </w:rPr>
        <w:t>.</w:t>
      </w:r>
    </w:p>
    <w:p w14:paraId="0000001C" w14:textId="77777777" w:rsidR="00242BEA" w:rsidRPr="001D4FFC" w:rsidRDefault="00242BEA" w:rsidP="00F05C05">
      <w:pPr>
        <w:spacing w:after="0" w:line="283" w:lineRule="auto"/>
        <w:rPr>
          <w:rFonts w:asciiTheme="majorHAnsi" w:hAnsiTheme="majorHAnsi" w:cstheme="majorHAnsi"/>
        </w:rPr>
      </w:pPr>
    </w:p>
    <w:p w14:paraId="0000001D" w14:textId="33553593" w:rsidR="00242BEA" w:rsidRPr="00672D63" w:rsidRDefault="00B53325" w:rsidP="00F05C05">
      <w:pPr>
        <w:spacing w:after="0" w:line="283" w:lineRule="auto"/>
        <w:rPr>
          <w:rFonts w:asciiTheme="majorHAnsi" w:hAnsiTheme="majorHAnsi" w:cstheme="majorHAnsi"/>
          <w:b/>
          <w:color w:val="F0533F"/>
        </w:rPr>
      </w:pPr>
      <w:r w:rsidRPr="00672D63">
        <w:rPr>
          <w:rFonts w:asciiTheme="majorHAnsi" w:hAnsiTheme="majorHAnsi" w:cstheme="majorHAnsi"/>
          <w:b/>
          <w:color w:val="F0533F"/>
        </w:rPr>
        <w:t xml:space="preserve">1. </w:t>
      </w:r>
      <w:r w:rsidR="00413DE1" w:rsidRPr="00672D63">
        <w:rPr>
          <w:rFonts w:asciiTheme="majorHAnsi" w:hAnsiTheme="majorHAnsi" w:cstheme="majorHAnsi"/>
          <w:b/>
          <w:color w:val="F0533F"/>
        </w:rPr>
        <w:t>Okamžitá finančná pomoc pre zachovanie zamestnanosti</w:t>
      </w:r>
      <w:r w:rsidRPr="00672D63">
        <w:rPr>
          <w:rFonts w:asciiTheme="majorHAnsi" w:hAnsiTheme="majorHAnsi" w:cstheme="majorHAnsi"/>
          <w:b/>
          <w:color w:val="F0533F"/>
        </w:rPr>
        <w:t xml:space="preserve"> </w:t>
      </w:r>
    </w:p>
    <w:p w14:paraId="6FD5B040" w14:textId="77777777" w:rsidR="00413DE1" w:rsidRPr="001D4FFC" w:rsidRDefault="00413DE1" w:rsidP="00F05C05">
      <w:pPr>
        <w:spacing w:after="0" w:line="283" w:lineRule="auto"/>
        <w:rPr>
          <w:rFonts w:asciiTheme="majorHAnsi" w:hAnsiTheme="majorHAnsi" w:cstheme="majorHAnsi"/>
          <w:b/>
          <w:color w:val="990033"/>
        </w:rPr>
      </w:pPr>
    </w:p>
    <w:p w14:paraId="6280562A" w14:textId="4EA4E9D5" w:rsidR="00413DE1" w:rsidRPr="00413DE1" w:rsidRDefault="00413DE1" w:rsidP="00F05C05">
      <w:pP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 w:rsidRPr="00413DE1">
        <w:rPr>
          <w:rFonts w:asciiTheme="majorHAnsi" w:hAnsiTheme="majorHAnsi" w:cstheme="majorHAnsi"/>
          <w:b/>
          <w:color w:val="404040" w:themeColor="text1" w:themeTint="BF"/>
        </w:rPr>
        <w:t>100</w:t>
      </w:r>
      <w:r w:rsidR="00463855">
        <w:rPr>
          <w:rFonts w:asciiTheme="majorHAnsi" w:hAnsiTheme="majorHAnsi" w:cstheme="majorHAnsi"/>
          <w:b/>
          <w:color w:val="404040" w:themeColor="text1" w:themeTint="BF"/>
        </w:rPr>
        <w:t xml:space="preserve"> </w:t>
      </w:r>
      <w:r w:rsidRPr="00413DE1">
        <w:rPr>
          <w:rFonts w:asciiTheme="majorHAnsi" w:hAnsiTheme="majorHAnsi" w:cstheme="majorHAnsi"/>
          <w:b/>
          <w:color w:val="404040" w:themeColor="text1" w:themeTint="BF"/>
        </w:rPr>
        <w:t>% náhrada mzdy bez zbytočnej byrokracie</w:t>
      </w:r>
    </w:p>
    <w:p w14:paraId="0000001F" w14:textId="7A51A771" w:rsidR="00242BEA" w:rsidRPr="00BE1426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t xml:space="preserve">Povinne zatvorené prevádzky dostanú od 1. októbra 2020 preplatených 80 % celkovej ceny práce svojich zamestnancov. Limit pre tzv.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kurzarbeit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je nastavený na 1100 </w:t>
      </w:r>
      <w:r w:rsidR="0044359D" w:rsidRPr="00BE1426">
        <w:rPr>
          <w:rFonts w:asciiTheme="majorHAnsi" w:hAnsiTheme="majorHAnsi" w:cstheme="majorHAnsi"/>
          <w:color w:val="404040" w:themeColor="text1" w:themeTint="BF"/>
        </w:rPr>
        <w:t>EUR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. Väčšina prevádzok však doteraz príspevok nedostala.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sektor preto žiada </w:t>
      </w:r>
      <w:r w:rsidR="00413DE1" w:rsidRPr="00BE1426">
        <w:rPr>
          <w:rFonts w:asciiTheme="majorHAnsi" w:hAnsiTheme="majorHAnsi" w:cstheme="majorHAnsi"/>
          <w:color w:val="404040" w:themeColor="text1" w:themeTint="BF"/>
        </w:rPr>
        <w:t xml:space="preserve">nastaviť </w:t>
      </w:r>
      <w:r w:rsidR="00413DE1">
        <w:rPr>
          <w:rFonts w:asciiTheme="majorHAnsi" w:hAnsiTheme="majorHAnsi" w:cstheme="majorHAnsi"/>
          <w:color w:val="404040" w:themeColor="text1" w:themeTint="BF"/>
        </w:rPr>
        <w:t>systém vyplácania Prvej pomoci</w:t>
      </w:r>
      <w:r w:rsidR="00413DE1" w:rsidRPr="00BE1426">
        <w:rPr>
          <w:rFonts w:asciiTheme="majorHAnsi" w:hAnsiTheme="majorHAnsi" w:cstheme="majorHAnsi"/>
          <w:color w:val="404040" w:themeColor="text1" w:themeTint="BF"/>
        </w:rPr>
        <w:t xml:space="preserve">+ tak, aby prišli peniaze na účet žiadateľov </w:t>
      </w:r>
      <w:r w:rsidR="00413DE1">
        <w:rPr>
          <w:rFonts w:asciiTheme="majorHAnsi" w:hAnsiTheme="majorHAnsi" w:cstheme="majorHAnsi"/>
          <w:color w:val="404040" w:themeColor="text1" w:themeTint="BF"/>
        </w:rPr>
        <w:t xml:space="preserve">ešte </w:t>
      </w:r>
      <w:r w:rsidR="00413DE1" w:rsidRPr="00BE1426">
        <w:rPr>
          <w:rFonts w:asciiTheme="majorHAnsi" w:hAnsiTheme="majorHAnsi" w:cstheme="majorHAnsi"/>
          <w:color w:val="404040" w:themeColor="text1" w:themeTint="BF"/>
        </w:rPr>
        <w:t>do konca roka 2020</w:t>
      </w:r>
      <w:r w:rsidR="00413DE1">
        <w:rPr>
          <w:rFonts w:asciiTheme="majorHAnsi" w:hAnsiTheme="majorHAnsi" w:cstheme="majorHAnsi"/>
          <w:color w:val="404040" w:themeColor="text1" w:themeTint="BF"/>
        </w:rPr>
        <w:t xml:space="preserve"> a zároveň zvýšiť 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náhradu mzdy na 100 %. </w:t>
      </w:r>
      <w:r w:rsidR="00413DE1">
        <w:rPr>
          <w:rFonts w:asciiTheme="majorHAnsi" w:hAnsiTheme="majorHAnsi" w:cstheme="majorHAnsi"/>
          <w:color w:val="404040" w:themeColor="text1" w:themeTint="BF"/>
        </w:rPr>
        <w:t>N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edoplatky za sociálne, zdravotné a nemocenské odvody za zamestnancov </w:t>
      </w:r>
      <w:r w:rsidR="00413DE1">
        <w:rPr>
          <w:rFonts w:asciiTheme="majorHAnsi" w:hAnsiTheme="majorHAnsi" w:cstheme="majorHAnsi"/>
          <w:color w:val="404040" w:themeColor="text1" w:themeTint="BF"/>
        </w:rPr>
        <w:t xml:space="preserve">by nemali </w:t>
      </w:r>
      <w:r w:rsidRPr="00BE1426">
        <w:rPr>
          <w:rFonts w:asciiTheme="majorHAnsi" w:hAnsiTheme="majorHAnsi" w:cstheme="majorHAnsi"/>
          <w:color w:val="404040" w:themeColor="text1" w:themeTint="BF"/>
        </w:rPr>
        <w:t>diskvalifikova</w:t>
      </w:r>
      <w:r w:rsidR="00413DE1">
        <w:rPr>
          <w:rFonts w:asciiTheme="majorHAnsi" w:hAnsiTheme="majorHAnsi" w:cstheme="majorHAnsi"/>
          <w:color w:val="404040" w:themeColor="text1" w:themeTint="BF"/>
        </w:rPr>
        <w:t>ť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žiadateľov o podporu z Prvej pomoci pre udržanie zamestnanosti.</w:t>
      </w:r>
      <w:r w:rsidR="00413DE1">
        <w:rPr>
          <w:rFonts w:asciiTheme="majorHAnsi" w:hAnsiTheme="majorHAnsi" w:cstheme="majorHAnsi"/>
          <w:color w:val="404040" w:themeColor="text1" w:themeTint="BF"/>
        </w:rPr>
        <w:t xml:space="preserve"> </w:t>
      </w:r>
    </w:p>
    <w:p w14:paraId="00000020" w14:textId="77777777" w:rsidR="00242BEA" w:rsidRPr="001D4FFC" w:rsidRDefault="00242BEA" w:rsidP="00F05C05">
      <w:pPr>
        <w:spacing w:after="0" w:line="283" w:lineRule="auto"/>
        <w:jc w:val="both"/>
        <w:rPr>
          <w:rFonts w:asciiTheme="majorHAnsi" w:hAnsiTheme="majorHAnsi" w:cstheme="majorHAnsi"/>
          <w:b/>
          <w:color w:val="404040"/>
        </w:rPr>
      </w:pPr>
    </w:p>
    <w:p w14:paraId="52E4103A" w14:textId="77777777" w:rsidR="00413DE1" w:rsidRDefault="00413DE1" w:rsidP="00F05C05">
      <w:pP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bookmarkStart w:id="2" w:name="_heading=h.30j0zll" w:colFirst="0" w:colLast="0"/>
      <w:bookmarkEnd w:id="2"/>
      <w:r w:rsidRPr="004B1586">
        <w:rPr>
          <w:rFonts w:asciiTheme="majorHAnsi" w:hAnsiTheme="majorHAnsi" w:cstheme="majorHAnsi"/>
          <w:b/>
          <w:color w:val="404040" w:themeColor="text1" w:themeTint="BF"/>
        </w:rPr>
        <w:t xml:space="preserve">Štátne záruky za úvery pre </w:t>
      </w:r>
      <w:proofErr w:type="spellStart"/>
      <w:r w:rsidRPr="004B1586">
        <w:rPr>
          <w:rFonts w:asciiTheme="majorHAnsi" w:hAnsiTheme="majorHAnsi" w:cstheme="majorHAnsi"/>
          <w:b/>
          <w:color w:val="404040" w:themeColor="text1" w:themeTint="BF"/>
        </w:rPr>
        <w:t>gastro</w:t>
      </w:r>
      <w:proofErr w:type="spellEnd"/>
      <w:r w:rsidRPr="004B1586">
        <w:rPr>
          <w:rFonts w:asciiTheme="majorHAnsi" w:hAnsiTheme="majorHAnsi" w:cstheme="majorHAnsi"/>
          <w:b/>
          <w:color w:val="404040" w:themeColor="text1" w:themeTint="BF"/>
        </w:rPr>
        <w:t xml:space="preserve"> prevádzky </w:t>
      </w:r>
    </w:p>
    <w:p w14:paraId="00000022" w14:textId="4FCEE838" w:rsidR="00242BEA" w:rsidRPr="00BE1426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t xml:space="preserve">Prevádzky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služieb nedokážu získať komerčný úver na prekonanie obdobia obmedzení</w:t>
      </w:r>
      <w:r w:rsidR="0044359D" w:rsidRPr="00BE1426">
        <w:rPr>
          <w:rFonts w:asciiTheme="majorHAnsi" w:hAnsiTheme="majorHAnsi" w:cstheme="majorHAnsi"/>
          <w:color w:val="404040" w:themeColor="text1" w:themeTint="BF"/>
        </w:rPr>
        <w:t>,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0D758A">
        <w:rPr>
          <w:rFonts w:asciiTheme="majorHAnsi" w:hAnsiTheme="majorHAnsi" w:cstheme="majorHAnsi"/>
          <w:color w:val="404040" w:themeColor="text1" w:themeTint="BF"/>
        </w:rPr>
        <w:t>keďže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413DE1">
        <w:rPr>
          <w:rFonts w:asciiTheme="majorHAnsi" w:hAnsiTheme="majorHAnsi" w:cstheme="majorHAnsi"/>
          <w:color w:val="404040" w:themeColor="text1" w:themeTint="BF"/>
        </w:rPr>
        <w:t xml:space="preserve">komerčné 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banky vyhodnotili sektor ako vysoko rizikový. Zástupcovia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</w:t>
      </w:r>
      <w:r w:rsidR="000D758A">
        <w:rPr>
          <w:rFonts w:asciiTheme="majorHAnsi" w:hAnsiTheme="majorHAnsi" w:cstheme="majorHAnsi"/>
          <w:color w:val="404040" w:themeColor="text1" w:themeTint="BF"/>
        </w:rPr>
        <w:t>a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navrhujú nastaviť štátne záruky za </w:t>
      </w:r>
      <w:r w:rsidR="00413DE1">
        <w:rPr>
          <w:rFonts w:asciiTheme="majorHAnsi" w:hAnsiTheme="majorHAnsi" w:cstheme="majorHAnsi"/>
          <w:color w:val="404040" w:themeColor="text1" w:themeTint="BF"/>
        </w:rPr>
        <w:t xml:space="preserve">úvery pre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podniky podľa vzoru Českej republiky, kde napríklad malé a stredné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413DE1">
        <w:rPr>
          <w:rFonts w:asciiTheme="majorHAnsi" w:hAnsiTheme="majorHAnsi" w:cstheme="majorHAnsi"/>
          <w:color w:val="404040" w:themeColor="text1" w:themeTint="BF"/>
        </w:rPr>
        <w:t>prevádzky</w:t>
      </w:r>
      <w:r w:rsidR="00413DE1"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BE1426">
        <w:rPr>
          <w:rFonts w:asciiTheme="majorHAnsi" w:hAnsiTheme="majorHAnsi" w:cstheme="majorHAnsi"/>
          <w:color w:val="404040" w:themeColor="text1" w:themeTint="BF"/>
        </w:rPr>
        <w:t>získajú štátne ručenie</w:t>
      </w:r>
      <w:r w:rsidR="000D758A">
        <w:rPr>
          <w:rFonts w:asciiTheme="majorHAnsi" w:hAnsiTheme="majorHAnsi" w:cstheme="majorHAnsi"/>
          <w:color w:val="404040" w:themeColor="text1" w:themeTint="BF"/>
        </w:rPr>
        <w:t xml:space="preserve"> za bankový úver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až vo výške 90</w:t>
      </w:r>
      <w:r w:rsidR="0044359D"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BE1426">
        <w:rPr>
          <w:rFonts w:asciiTheme="majorHAnsi" w:hAnsiTheme="majorHAnsi" w:cstheme="majorHAnsi"/>
          <w:color w:val="404040" w:themeColor="text1" w:themeTint="BF"/>
        </w:rPr>
        <w:t>%.</w:t>
      </w:r>
    </w:p>
    <w:p w14:paraId="00000023" w14:textId="77777777" w:rsidR="00242BEA" w:rsidRPr="00BE1426" w:rsidRDefault="00242BEA" w:rsidP="00F05C05">
      <w:pPr>
        <w:spacing w:after="0" w:line="283" w:lineRule="auto"/>
        <w:rPr>
          <w:rFonts w:asciiTheme="majorHAnsi" w:hAnsiTheme="majorHAnsi" w:cstheme="majorHAnsi"/>
          <w:color w:val="404040" w:themeColor="text1" w:themeTint="BF"/>
        </w:rPr>
      </w:pPr>
    </w:p>
    <w:p w14:paraId="2532A24A" w14:textId="77777777" w:rsidR="00413DE1" w:rsidRDefault="00413DE1" w:rsidP="00F05C05">
      <w:pP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 w:rsidRPr="004B1586">
        <w:rPr>
          <w:rFonts w:asciiTheme="majorHAnsi" w:hAnsiTheme="majorHAnsi" w:cstheme="majorHAnsi"/>
          <w:b/>
          <w:color w:val="404040" w:themeColor="text1" w:themeTint="BF"/>
        </w:rPr>
        <w:t>Podpora nájomného bez spoluúčasti prenajímateľa</w:t>
      </w:r>
    </w:p>
    <w:p w14:paraId="00000025" w14:textId="7862713D" w:rsidR="00242BEA" w:rsidRPr="00BE1426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t xml:space="preserve">Pomoc s nájmami z dielne MH SR je </w:t>
      </w:r>
      <w:r w:rsidR="0052069C">
        <w:rPr>
          <w:rFonts w:asciiTheme="majorHAnsi" w:hAnsiTheme="majorHAnsi" w:cstheme="majorHAnsi"/>
          <w:color w:val="404040" w:themeColor="text1" w:themeTint="BF"/>
        </w:rPr>
        <w:t>pre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podmienk</w:t>
      </w:r>
      <w:r w:rsidR="0052069C">
        <w:rPr>
          <w:rFonts w:asciiTheme="majorHAnsi" w:hAnsiTheme="majorHAnsi" w:cstheme="majorHAnsi"/>
          <w:color w:val="404040" w:themeColor="text1" w:themeTint="BF"/>
        </w:rPr>
        <w:t>u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spoluúčasti prenajímateľa</w:t>
      </w:r>
      <w:r w:rsidR="00413DE1">
        <w:rPr>
          <w:rFonts w:asciiTheme="majorHAnsi" w:hAnsiTheme="majorHAnsi" w:cstheme="majorHAnsi"/>
          <w:color w:val="404040" w:themeColor="text1" w:themeTint="BF"/>
        </w:rPr>
        <w:t xml:space="preserve"> pre </w:t>
      </w:r>
      <w:proofErr w:type="spellStart"/>
      <w:r w:rsidR="00413DE1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="00413DE1">
        <w:rPr>
          <w:rFonts w:asciiTheme="majorHAnsi" w:hAnsiTheme="majorHAnsi" w:cstheme="majorHAnsi"/>
          <w:color w:val="404040" w:themeColor="text1" w:themeTint="BF"/>
        </w:rPr>
        <w:t xml:space="preserve"> sektor len veľmi ťažko dosiahnuteľná, a tak iba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slabo využitá a neúčinná.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sektor preto navrhuje vynechať podmienku nutnosti spoluúčasti prenajímateľa nehnuteľnosti</w:t>
      </w:r>
      <w:r w:rsidR="00413DE1">
        <w:rPr>
          <w:rFonts w:asciiTheme="majorHAnsi" w:hAnsiTheme="majorHAnsi" w:cstheme="majorHAnsi"/>
          <w:color w:val="404040" w:themeColor="text1" w:themeTint="BF"/>
        </w:rPr>
        <w:t xml:space="preserve">, podobne ako je to </w:t>
      </w:r>
      <w:r w:rsidR="0052069C">
        <w:rPr>
          <w:rFonts w:asciiTheme="majorHAnsi" w:hAnsiTheme="majorHAnsi" w:cstheme="majorHAnsi"/>
          <w:color w:val="404040" w:themeColor="text1" w:themeTint="BF"/>
        </w:rPr>
        <w:t>v</w:t>
      </w:r>
      <w:r w:rsidR="00413DE1">
        <w:rPr>
          <w:rFonts w:asciiTheme="majorHAnsi" w:hAnsiTheme="majorHAnsi" w:cstheme="majorHAnsi"/>
          <w:color w:val="404040" w:themeColor="text1" w:themeTint="BF"/>
        </w:rPr>
        <w:t> iných európskych kraj</w:t>
      </w:r>
      <w:r w:rsidR="0052069C">
        <w:rPr>
          <w:rFonts w:asciiTheme="majorHAnsi" w:hAnsiTheme="majorHAnsi" w:cstheme="majorHAnsi"/>
          <w:color w:val="404040" w:themeColor="text1" w:themeTint="BF"/>
        </w:rPr>
        <w:t>inách</w:t>
      </w:r>
      <w:r w:rsidRPr="00BE1426">
        <w:rPr>
          <w:rFonts w:asciiTheme="majorHAnsi" w:hAnsiTheme="majorHAnsi" w:cstheme="majorHAnsi"/>
          <w:color w:val="404040" w:themeColor="text1" w:themeTint="BF"/>
        </w:rPr>
        <w:t>.</w:t>
      </w:r>
    </w:p>
    <w:p w14:paraId="00000026" w14:textId="77777777" w:rsidR="00242BEA" w:rsidRPr="001D4FFC" w:rsidRDefault="00242BEA" w:rsidP="00F05C05">
      <w:pPr>
        <w:spacing w:after="0" w:line="283" w:lineRule="auto"/>
        <w:rPr>
          <w:rFonts w:asciiTheme="majorHAnsi" w:hAnsiTheme="majorHAnsi" w:cstheme="majorHAnsi"/>
          <w:b/>
        </w:rPr>
      </w:pPr>
    </w:p>
    <w:p w14:paraId="00000027" w14:textId="1FE7C740" w:rsidR="00242BEA" w:rsidRPr="00672D63" w:rsidRDefault="00B53325" w:rsidP="00F05C05">
      <w:pPr>
        <w:spacing w:after="0" w:line="283" w:lineRule="auto"/>
        <w:rPr>
          <w:rFonts w:asciiTheme="majorHAnsi" w:hAnsiTheme="majorHAnsi" w:cstheme="majorHAnsi"/>
          <w:b/>
          <w:color w:val="F0533F"/>
        </w:rPr>
      </w:pPr>
      <w:r w:rsidRPr="00672D63">
        <w:rPr>
          <w:rFonts w:asciiTheme="majorHAnsi" w:hAnsiTheme="majorHAnsi" w:cstheme="majorHAnsi"/>
          <w:b/>
          <w:color w:val="F0533F"/>
        </w:rPr>
        <w:t xml:space="preserve">2. </w:t>
      </w:r>
      <w:r w:rsidR="00413DE1" w:rsidRPr="00672D63">
        <w:rPr>
          <w:rFonts w:asciiTheme="majorHAnsi" w:hAnsiTheme="majorHAnsi" w:cstheme="majorHAnsi"/>
          <w:b/>
          <w:color w:val="F0533F"/>
        </w:rPr>
        <w:t>Opätovné naštartovanie spotreby po uvoľnení opatrení</w:t>
      </w:r>
    </w:p>
    <w:p w14:paraId="76D283BF" w14:textId="77777777" w:rsidR="00413DE1" w:rsidRPr="001D4FFC" w:rsidRDefault="00413DE1" w:rsidP="00F05C05">
      <w:pPr>
        <w:spacing w:after="0" w:line="283" w:lineRule="auto"/>
        <w:rPr>
          <w:rFonts w:asciiTheme="majorHAnsi" w:hAnsiTheme="majorHAnsi" w:cstheme="majorHAnsi"/>
          <w:b/>
          <w:color w:val="990033"/>
        </w:rPr>
      </w:pPr>
    </w:p>
    <w:p w14:paraId="51B3DEE1" w14:textId="77777777" w:rsidR="00024A11" w:rsidRDefault="00024A11" w:rsidP="00F05C05">
      <w:pP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>
        <w:rPr>
          <w:rFonts w:asciiTheme="majorHAnsi" w:hAnsiTheme="majorHAnsi" w:cstheme="majorHAnsi"/>
          <w:b/>
          <w:color w:val="404040" w:themeColor="text1" w:themeTint="BF"/>
        </w:rPr>
        <w:t>Priama finančná podpora konzumácie</w:t>
      </w:r>
      <w:r w:rsidRPr="00FF0B76">
        <w:rPr>
          <w:rFonts w:asciiTheme="majorHAnsi" w:hAnsiTheme="majorHAnsi" w:cstheme="majorHAnsi"/>
          <w:b/>
          <w:color w:val="404040" w:themeColor="text1" w:themeTint="BF"/>
        </w:rPr>
        <w:t xml:space="preserve"> v </w:t>
      </w:r>
      <w:proofErr w:type="spellStart"/>
      <w:r w:rsidRPr="00FF0B76">
        <w:rPr>
          <w:rFonts w:asciiTheme="majorHAnsi" w:hAnsiTheme="majorHAnsi" w:cstheme="majorHAnsi"/>
          <w:b/>
          <w:color w:val="404040" w:themeColor="text1" w:themeTint="BF"/>
        </w:rPr>
        <w:t>gastro</w:t>
      </w:r>
      <w:proofErr w:type="spellEnd"/>
      <w:r w:rsidRPr="00FF0B76">
        <w:rPr>
          <w:rFonts w:asciiTheme="majorHAnsi" w:hAnsiTheme="majorHAnsi" w:cstheme="majorHAnsi"/>
          <w:b/>
          <w:color w:val="404040" w:themeColor="text1" w:themeTint="BF"/>
        </w:rPr>
        <w:t xml:space="preserve"> podnikoch</w:t>
      </w:r>
    </w:p>
    <w:p w14:paraId="00000029" w14:textId="6991FAB9" w:rsidR="00242BEA" w:rsidRPr="00BE1426" w:rsidRDefault="00024A11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672D63">
        <w:rPr>
          <w:rFonts w:asciiTheme="majorHAnsi" w:hAnsiTheme="majorHAnsi" w:cstheme="majorHAnsi"/>
          <w:color w:val="404040" w:themeColor="text1" w:themeTint="BF"/>
        </w:rPr>
        <w:t xml:space="preserve">Zástupcovia </w:t>
      </w:r>
      <w:proofErr w:type="spellStart"/>
      <w:r w:rsidRPr="00672D63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672D63">
        <w:rPr>
          <w:rFonts w:asciiTheme="majorHAnsi" w:hAnsiTheme="majorHAnsi" w:cstheme="majorHAnsi"/>
          <w:color w:val="404040" w:themeColor="text1" w:themeTint="BF"/>
        </w:rPr>
        <w:t xml:space="preserve"> sektora navrhujú v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ytvorenie schémy pomoci na základe poukazov </w:t>
      </w:r>
      <w:r>
        <w:rPr>
          <w:rFonts w:asciiTheme="majorHAnsi" w:hAnsiTheme="majorHAnsi" w:cstheme="majorHAnsi"/>
          <w:color w:val="404040" w:themeColor="text1" w:themeTint="BF"/>
        </w:rPr>
        <w:t xml:space="preserve">na konzumáciu 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>distribuovaných do každej domácnosti</w:t>
      </w:r>
      <w:r>
        <w:rPr>
          <w:rFonts w:asciiTheme="majorHAnsi" w:hAnsiTheme="majorHAnsi" w:cstheme="majorHAnsi"/>
          <w:color w:val="404040" w:themeColor="text1" w:themeTint="BF"/>
        </w:rPr>
        <w:t>, prípadne iných foriem priamej podpory konzumácie v reštauráciách. Touto cestou sa vybralo už niekoľko európskych krajín a výsledky týchto programov ukazujú, že p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>oukaz</w:t>
      </w:r>
      <w:r w:rsidR="0044359D" w:rsidRPr="00BE1426">
        <w:rPr>
          <w:rFonts w:asciiTheme="majorHAnsi" w:hAnsiTheme="majorHAnsi" w:cstheme="majorHAnsi"/>
          <w:color w:val="404040" w:themeColor="text1" w:themeTint="BF"/>
        </w:rPr>
        <w:t>y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na zľavu na konzumáciu v stravovacích zariadenia</w:t>
      </w:r>
      <w:r w:rsidR="00B17429">
        <w:rPr>
          <w:rFonts w:asciiTheme="majorHAnsi" w:hAnsiTheme="majorHAnsi" w:cstheme="majorHAnsi"/>
          <w:color w:val="404040" w:themeColor="text1" w:themeTint="BF"/>
        </w:rPr>
        <w:t>ch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>
        <w:rPr>
          <w:rFonts w:asciiTheme="majorHAnsi" w:hAnsiTheme="majorHAnsi" w:cstheme="majorHAnsi"/>
          <w:color w:val="404040" w:themeColor="text1" w:themeTint="BF"/>
        </w:rPr>
        <w:t>sú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rýchl</w:t>
      </w:r>
      <w:r>
        <w:rPr>
          <w:rFonts w:asciiTheme="majorHAnsi" w:hAnsiTheme="majorHAnsi" w:cstheme="majorHAnsi"/>
          <w:color w:val="404040" w:themeColor="text1" w:themeTint="BF"/>
        </w:rPr>
        <w:t>ym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a efektívn</w:t>
      </w:r>
      <w:r>
        <w:rPr>
          <w:rFonts w:asciiTheme="majorHAnsi" w:hAnsiTheme="majorHAnsi" w:cstheme="majorHAnsi"/>
          <w:color w:val="404040" w:themeColor="text1" w:themeTint="BF"/>
        </w:rPr>
        <w:t>ym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riešen</w:t>
      </w:r>
      <w:r>
        <w:rPr>
          <w:rFonts w:asciiTheme="majorHAnsi" w:hAnsiTheme="majorHAnsi" w:cstheme="majorHAnsi"/>
          <w:color w:val="404040" w:themeColor="text1" w:themeTint="BF"/>
        </w:rPr>
        <w:t>ím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>, ktoré by pomohlo zabezpečiť prevádzke aspoň základné tržby</w:t>
      </w:r>
      <w:r>
        <w:rPr>
          <w:rFonts w:asciiTheme="majorHAnsi" w:hAnsiTheme="majorHAnsi" w:cstheme="majorHAnsi"/>
          <w:color w:val="404040" w:themeColor="text1" w:themeTint="BF"/>
        </w:rPr>
        <w:t xml:space="preserve"> a</w:t>
      </w:r>
      <w:r w:rsidR="00B53325" w:rsidRPr="00BE1426">
        <w:rPr>
          <w:rFonts w:asciiTheme="majorHAnsi" w:hAnsiTheme="majorHAnsi" w:cstheme="majorHAnsi"/>
          <w:color w:val="404040" w:themeColor="text1" w:themeTint="BF"/>
        </w:rPr>
        <w:t xml:space="preserve"> udržať zamestnanosť.  </w:t>
      </w:r>
    </w:p>
    <w:p w14:paraId="0000002A" w14:textId="77777777" w:rsidR="00242BEA" w:rsidRPr="00BE1426" w:rsidRDefault="00242BEA" w:rsidP="00F05C05">
      <w:pPr>
        <w:spacing w:after="0" w:line="283" w:lineRule="auto"/>
        <w:rPr>
          <w:rFonts w:asciiTheme="majorHAnsi" w:hAnsiTheme="majorHAnsi" w:cstheme="majorHAnsi"/>
          <w:i/>
          <w:color w:val="404040" w:themeColor="text1" w:themeTint="BF"/>
        </w:rPr>
      </w:pPr>
    </w:p>
    <w:p w14:paraId="1E153D95" w14:textId="77777777" w:rsidR="00024A11" w:rsidRPr="00FF0B76" w:rsidRDefault="00024A11" w:rsidP="00F05C05">
      <w:pP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 w:rsidRPr="00FF0B76">
        <w:rPr>
          <w:rFonts w:asciiTheme="majorHAnsi" w:hAnsiTheme="majorHAnsi" w:cstheme="majorHAnsi"/>
          <w:b/>
          <w:color w:val="404040" w:themeColor="text1" w:themeTint="BF"/>
        </w:rPr>
        <w:t>Jasné podmienky pre opätovné otvorenie prevádzok</w:t>
      </w:r>
    </w:p>
    <w:p w14:paraId="0000002C" w14:textId="589F57B6" w:rsidR="00242BEA" w:rsidRPr="00BE1426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BE1426">
        <w:rPr>
          <w:rFonts w:asciiTheme="majorHAnsi" w:hAnsiTheme="majorHAnsi" w:cstheme="majorHAnsi"/>
          <w:color w:val="404040" w:themeColor="text1" w:themeTint="BF"/>
        </w:rPr>
        <w:t xml:space="preserve">Základným problémom pre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prevádzky je </w:t>
      </w:r>
      <w:r w:rsidR="0044359D" w:rsidRPr="00BE1426">
        <w:rPr>
          <w:rFonts w:asciiTheme="majorHAnsi" w:hAnsiTheme="majorHAnsi" w:cstheme="majorHAnsi"/>
          <w:color w:val="404040" w:themeColor="text1" w:themeTint="BF"/>
        </w:rPr>
        <w:t xml:space="preserve">neistota 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ďalšieho vývoja </w:t>
      </w:r>
      <w:proofErr w:type="spellStart"/>
      <w:r w:rsidR="0044359D" w:rsidRPr="00BE1426">
        <w:rPr>
          <w:rFonts w:asciiTheme="majorHAnsi" w:hAnsiTheme="majorHAnsi" w:cstheme="majorHAnsi"/>
          <w:color w:val="404040" w:themeColor="text1" w:themeTint="BF"/>
        </w:rPr>
        <w:t>pandemickej</w:t>
      </w:r>
      <w:proofErr w:type="spellEnd"/>
      <w:r w:rsidR="0044359D"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BE1426">
        <w:rPr>
          <w:rFonts w:asciiTheme="majorHAnsi" w:hAnsiTheme="majorHAnsi" w:cstheme="majorHAnsi"/>
          <w:color w:val="404040" w:themeColor="text1" w:themeTint="BF"/>
        </w:rPr>
        <w:t>situácie</w:t>
      </w:r>
      <w:r w:rsidR="0044359D" w:rsidRPr="00BE1426">
        <w:rPr>
          <w:rFonts w:asciiTheme="majorHAnsi" w:hAnsiTheme="majorHAnsi" w:cstheme="majorHAnsi"/>
          <w:color w:val="404040" w:themeColor="text1" w:themeTint="BF"/>
        </w:rPr>
        <w:t xml:space="preserve"> a neprehľadnosť súvisiacich opatrení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. Bez existujúceho vládneho plánu, aký </w:t>
      </w:r>
      <w:r w:rsidR="00A43E8B">
        <w:rPr>
          <w:rFonts w:asciiTheme="majorHAnsi" w:hAnsiTheme="majorHAnsi" w:cstheme="majorHAnsi"/>
          <w:color w:val="404040" w:themeColor="text1" w:themeTint="BF"/>
        </w:rPr>
        <w:t>dopad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 budú mať rôzne scenáre vývoja pandémie na jednotlivé sektory, nemajú podnikatelia žiadnu možnosť plánovať, ako prežiť najbližšie týždne alebo mesiace. </w:t>
      </w:r>
      <w:proofErr w:type="spellStart"/>
      <w:r w:rsidRPr="00BE142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024A11">
        <w:rPr>
          <w:rFonts w:asciiTheme="majorHAnsi" w:hAnsiTheme="majorHAnsi" w:cstheme="majorHAnsi"/>
          <w:color w:val="404040" w:themeColor="text1" w:themeTint="BF"/>
        </w:rPr>
        <w:t xml:space="preserve">sektor </w:t>
      </w:r>
      <w:r w:rsidRPr="00BE1426">
        <w:rPr>
          <w:rFonts w:asciiTheme="majorHAnsi" w:hAnsiTheme="majorHAnsi" w:cstheme="majorHAnsi"/>
          <w:color w:val="404040" w:themeColor="text1" w:themeTint="BF"/>
        </w:rPr>
        <w:t xml:space="preserve">preto žiada o urýchlené zverejnenie jasného plánu s pevnými pravidlami, </w:t>
      </w:r>
      <w:r w:rsidR="00024A11" w:rsidRPr="00BE1426">
        <w:rPr>
          <w:rFonts w:asciiTheme="majorHAnsi" w:hAnsiTheme="majorHAnsi" w:cstheme="majorHAnsi"/>
          <w:color w:val="404040" w:themeColor="text1" w:themeTint="BF"/>
        </w:rPr>
        <w:t>p</w:t>
      </w:r>
      <w:r w:rsidR="00024A11">
        <w:rPr>
          <w:rFonts w:asciiTheme="majorHAnsi" w:hAnsiTheme="majorHAnsi" w:cstheme="majorHAnsi"/>
          <w:color w:val="404040" w:themeColor="text1" w:themeTint="BF"/>
        </w:rPr>
        <w:t>odľa</w:t>
      </w:r>
      <w:r w:rsidR="00024A11" w:rsidRPr="00BE142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BE1426">
        <w:rPr>
          <w:rFonts w:asciiTheme="majorHAnsi" w:hAnsiTheme="majorHAnsi" w:cstheme="majorHAnsi"/>
          <w:color w:val="404040" w:themeColor="text1" w:themeTint="BF"/>
        </w:rPr>
        <w:t>ktorých sa budú uvoľňovať či sprísňovať preventívne opatrenia.</w:t>
      </w:r>
    </w:p>
    <w:p w14:paraId="0000002D" w14:textId="77777777" w:rsidR="00242BEA" w:rsidRPr="001D4FFC" w:rsidRDefault="00242BEA" w:rsidP="00F05C05">
      <w:pPr>
        <w:spacing w:after="0" w:line="283" w:lineRule="auto"/>
        <w:rPr>
          <w:rFonts w:asciiTheme="majorHAnsi" w:hAnsiTheme="majorHAnsi" w:cstheme="majorHAnsi"/>
          <w:b/>
        </w:rPr>
      </w:pPr>
    </w:p>
    <w:p w14:paraId="0000002E" w14:textId="5776F1A2" w:rsidR="00242BEA" w:rsidRPr="00672D63" w:rsidRDefault="00B53325" w:rsidP="00F05C05">
      <w:pPr>
        <w:spacing w:after="0" w:line="283" w:lineRule="auto"/>
        <w:rPr>
          <w:rFonts w:asciiTheme="majorHAnsi" w:hAnsiTheme="majorHAnsi" w:cstheme="majorHAnsi"/>
          <w:b/>
          <w:color w:val="F0533F"/>
        </w:rPr>
      </w:pPr>
      <w:r w:rsidRPr="00672D63">
        <w:rPr>
          <w:rFonts w:asciiTheme="majorHAnsi" w:hAnsiTheme="majorHAnsi" w:cstheme="majorHAnsi"/>
          <w:b/>
          <w:color w:val="F0533F"/>
        </w:rPr>
        <w:t xml:space="preserve">3. </w:t>
      </w:r>
      <w:r w:rsidR="00024A11" w:rsidRPr="00672D63">
        <w:rPr>
          <w:rFonts w:asciiTheme="majorHAnsi" w:hAnsiTheme="majorHAnsi" w:cstheme="majorHAnsi"/>
          <w:b/>
          <w:color w:val="F0533F"/>
        </w:rPr>
        <w:t xml:space="preserve">Systémová podpora </w:t>
      </w:r>
      <w:proofErr w:type="spellStart"/>
      <w:r w:rsidR="00024A11" w:rsidRPr="00672D63">
        <w:rPr>
          <w:rFonts w:asciiTheme="majorHAnsi" w:hAnsiTheme="majorHAnsi" w:cstheme="majorHAnsi"/>
          <w:b/>
          <w:color w:val="F0533F"/>
        </w:rPr>
        <w:t>gastro</w:t>
      </w:r>
      <w:proofErr w:type="spellEnd"/>
      <w:r w:rsidR="00024A11" w:rsidRPr="00672D63">
        <w:rPr>
          <w:rFonts w:asciiTheme="majorHAnsi" w:hAnsiTheme="majorHAnsi" w:cstheme="majorHAnsi"/>
          <w:b/>
          <w:color w:val="F0533F"/>
        </w:rPr>
        <w:t xml:space="preserve"> sektora </w:t>
      </w:r>
    </w:p>
    <w:p w14:paraId="72DBB3E5" w14:textId="77777777" w:rsidR="00024A11" w:rsidRPr="001D4FFC" w:rsidRDefault="00024A11" w:rsidP="00F05C05">
      <w:pPr>
        <w:keepNext/>
        <w:spacing w:after="0" w:line="283" w:lineRule="auto"/>
        <w:rPr>
          <w:rFonts w:asciiTheme="majorHAnsi" w:hAnsiTheme="majorHAnsi" w:cstheme="majorHAnsi"/>
          <w:b/>
          <w:color w:val="990033"/>
        </w:rPr>
      </w:pPr>
    </w:p>
    <w:p w14:paraId="3EDE22D6" w14:textId="77777777" w:rsidR="00024A11" w:rsidRDefault="00024A11" w:rsidP="00F05C05">
      <w:pPr>
        <w:spacing w:after="0" w:line="283" w:lineRule="auto"/>
        <w:rPr>
          <w:rFonts w:asciiTheme="majorHAnsi" w:hAnsiTheme="majorHAnsi" w:cstheme="majorHAnsi"/>
          <w:b/>
          <w:color w:val="404040" w:themeColor="text1" w:themeTint="BF"/>
        </w:rPr>
      </w:pP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Dlhodobé zníženie DPH </w:t>
      </w:r>
      <w:r>
        <w:rPr>
          <w:rFonts w:asciiTheme="majorHAnsi" w:hAnsiTheme="majorHAnsi" w:cstheme="majorHAnsi"/>
          <w:b/>
          <w:color w:val="404040" w:themeColor="text1" w:themeTint="BF"/>
        </w:rPr>
        <w:t>na</w:t>
      </w:r>
      <w:r w:rsidRPr="00BE1426">
        <w:rPr>
          <w:rFonts w:asciiTheme="majorHAnsi" w:hAnsiTheme="majorHAnsi" w:cstheme="majorHAnsi"/>
          <w:b/>
          <w:color w:val="404040" w:themeColor="text1" w:themeTint="BF"/>
        </w:rPr>
        <w:t xml:space="preserve"> stravovacie služby na 10 %</w:t>
      </w:r>
    </w:p>
    <w:p w14:paraId="00000030" w14:textId="1CB8FB2F" w:rsidR="00242BEA" w:rsidRPr="006F7EE6" w:rsidRDefault="00B53325" w:rsidP="00F05C05">
      <w:pPr>
        <w:keepNext/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6F7EE6">
        <w:rPr>
          <w:rFonts w:asciiTheme="majorHAnsi" w:hAnsiTheme="majorHAnsi" w:cstheme="majorHAnsi"/>
          <w:color w:val="404040" w:themeColor="text1" w:themeTint="BF"/>
        </w:rPr>
        <w:t>Slovensko je jednou z mála krajín Európskej únie, ktor</w:t>
      </w:r>
      <w:r w:rsidR="003C0CC0">
        <w:rPr>
          <w:rFonts w:asciiTheme="majorHAnsi" w:hAnsiTheme="majorHAnsi" w:cstheme="majorHAnsi"/>
          <w:color w:val="404040" w:themeColor="text1" w:themeTint="BF"/>
        </w:rPr>
        <w:t>é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 stále uplatňujú základnú sadzbu DPH na stravovacie služby. </w:t>
      </w:r>
      <w:r w:rsidR="00024A11">
        <w:rPr>
          <w:rFonts w:asciiTheme="majorHAnsi" w:hAnsiTheme="majorHAnsi" w:cstheme="majorHAnsi"/>
          <w:color w:val="404040" w:themeColor="text1" w:themeTint="BF"/>
        </w:rPr>
        <w:t xml:space="preserve">So sadzbou 20 </w:t>
      </w:r>
      <w:r w:rsidR="00024A11">
        <w:rPr>
          <w:rFonts w:asciiTheme="majorHAnsi" w:hAnsiTheme="majorHAnsi" w:cstheme="majorHAnsi"/>
          <w:color w:val="404040" w:themeColor="text1" w:themeTint="BF"/>
          <w:lang w:val="en-US"/>
        </w:rPr>
        <w:t>% m</w:t>
      </w:r>
      <w:r w:rsidR="00024A11">
        <w:rPr>
          <w:rFonts w:asciiTheme="majorHAnsi" w:hAnsiTheme="majorHAnsi" w:cstheme="majorHAnsi"/>
          <w:color w:val="404040" w:themeColor="text1" w:themeTint="BF"/>
          <w:lang w:val="cs-CZ"/>
        </w:rPr>
        <w:t xml:space="preserve">á 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Slovensko štvrtú najvyššiu DPH na </w:t>
      </w:r>
      <w:proofErr w:type="spellStart"/>
      <w:r w:rsidRPr="006F7EE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6F7EE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024A11">
        <w:rPr>
          <w:rFonts w:asciiTheme="majorHAnsi" w:hAnsiTheme="majorHAnsi" w:cstheme="majorHAnsi"/>
          <w:color w:val="404040" w:themeColor="text1" w:themeTint="BF"/>
        </w:rPr>
        <w:t xml:space="preserve">služby </w:t>
      </w:r>
      <w:r w:rsidRPr="006F7EE6">
        <w:rPr>
          <w:rFonts w:asciiTheme="majorHAnsi" w:hAnsiTheme="majorHAnsi" w:cstheme="majorHAnsi"/>
          <w:color w:val="404040" w:themeColor="text1" w:themeTint="BF"/>
        </w:rPr>
        <w:t>v</w:t>
      </w:r>
      <w:r w:rsidR="00024A11">
        <w:rPr>
          <w:rFonts w:asciiTheme="majorHAnsi" w:hAnsiTheme="majorHAnsi" w:cstheme="majorHAnsi"/>
          <w:color w:val="404040" w:themeColor="text1" w:themeTint="BF"/>
        </w:rPr>
        <w:t> </w:t>
      </w:r>
      <w:r w:rsidRPr="006F7EE6">
        <w:rPr>
          <w:rFonts w:asciiTheme="majorHAnsi" w:hAnsiTheme="majorHAnsi" w:cstheme="majorHAnsi"/>
          <w:color w:val="404040" w:themeColor="text1" w:themeTint="BF"/>
        </w:rPr>
        <w:t>EÚ</w:t>
      </w:r>
      <w:r w:rsidR="00024A11">
        <w:rPr>
          <w:rFonts w:asciiTheme="majorHAnsi" w:hAnsiTheme="majorHAnsi" w:cstheme="majorHAnsi"/>
          <w:color w:val="404040" w:themeColor="text1" w:themeTint="BF"/>
        </w:rPr>
        <w:t>.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 Zníženú sadzbu DPH na reštauračné služby (5</w:t>
      </w:r>
      <w:r w:rsidR="0044359D" w:rsidRPr="006F7EE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6F7EE6">
        <w:rPr>
          <w:rFonts w:asciiTheme="majorHAnsi" w:hAnsiTheme="majorHAnsi" w:cstheme="majorHAnsi"/>
          <w:color w:val="404040" w:themeColor="text1" w:themeTint="BF"/>
        </w:rPr>
        <w:t>% - 13</w:t>
      </w:r>
      <w:r w:rsidR="0044359D" w:rsidRPr="006F7EE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%) aplikuje 19 štátov Európskej únie. Toto opatrenie je jedným z  krokov odporúčaných Európskou komisiou pre členské štáty EÚ na elimináciu </w:t>
      </w:r>
      <w:r w:rsidR="00A43E8B">
        <w:rPr>
          <w:rFonts w:asciiTheme="majorHAnsi" w:hAnsiTheme="majorHAnsi" w:cstheme="majorHAnsi"/>
          <w:color w:val="404040" w:themeColor="text1" w:themeTint="BF"/>
        </w:rPr>
        <w:t>dopadov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024A11">
        <w:rPr>
          <w:rFonts w:asciiTheme="majorHAnsi" w:hAnsiTheme="majorHAnsi" w:cstheme="majorHAnsi"/>
          <w:color w:val="404040" w:themeColor="text1" w:themeTint="BF"/>
        </w:rPr>
        <w:t>pandémie na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 </w:t>
      </w:r>
      <w:proofErr w:type="spellStart"/>
      <w:r w:rsidRPr="006F7EE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6F7EE6">
        <w:rPr>
          <w:rFonts w:asciiTheme="majorHAnsi" w:hAnsiTheme="majorHAnsi" w:cstheme="majorHAnsi"/>
          <w:color w:val="404040" w:themeColor="text1" w:themeTint="BF"/>
        </w:rPr>
        <w:t xml:space="preserve"> sektor.</w:t>
      </w:r>
    </w:p>
    <w:p w14:paraId="0BF6C888" w14:textId="2B73AA23" w:rsidR="001D4FFC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6F7EE6">
        <w:rPr>
          <w:rFonts w:asciiTheme="majorHAnsi" w:hAnsiTheme="majorHAnsi" w:cstheme="majorHAnsi"/>
          <w:color w:val="404040" w:themeColor="text1" w:themeTint="BF"/>
        </w:rPr>
        <w:t xml:space="preserve"> </w:t>
      </w:r>
    </w:p>
    <w:p w14:paraId="0F52D4DD" w14:textId="77777777" w:rsidR="00B4336A" w:rsidRPr="006F7EE6" w:rsidRDefault="00B4336A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</w:p>
    <w:p w14:paraId="0832EA02" w14:textId="6FFF1F77" w:rsidR="00DA6878" w:rsidRDefault="00B53325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bookmarkStart w:id="3" w:name="_Hlk58585120"/>
      <w:r w:rsidRPr="006F7EE6">
        <w:rPr>
          <w:rFonts w:asciiTheme="majorHAnsi" w:hAnsiTheme="majorHAnsi" w:cstheme="majorHAnsi"/>
          <w:color w:val="404040" w:themeColor="text1" w:themeTint="BF"/>
        </w:rPr>
        <w:t xml:space="preserve">Navrhnuté opatrenia zástupcovia </w:t>
      </w:r>
      <w:proofErr w:type="spellStart"/>
      <w:r w:rsidRPr="006F7EE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6F7EE6">
        <w:rPr>
          <w:rFonts w:asciiTheme="majorHAnsi" w:hAnsiTheme="majorHAnsi" w:cstheme="majorHAnsi"/>
          <w:color w:val="404040" w:themeColor="text1" w:themeTint="BF"/>
        </w:rPr>
        <w:t xml:space="preserve"> platformy #StáleMámeChuť rozpracovali detailne, na základe existujúcich dát</w:t>
      </w:r>
      <w:r w:rsidR="00D335C4">
        <w:rPr>
          <w:rFonts w:asciiTheme="majorHAnsi" w:hAnsiTheme="majorHAnsi" w:cstheme="majorHAnsi"/>
          <w:color w:val="404040" w:themeColor="text1" w:themeTint="BF"/>
        </w:rPr>
        <w:t xml:space="preserve"> z</w:t>
      </w:r>
      <w:r w:rsidR="00024A11">
        <w:rPr>
          <w:rFonts w:asciiTheme="majorHAnsi" w:hAnsiTheme="majorHAnsi" w:cstheme="majorHAnsi"/>
          <w:color w:val="404040" w:themeColor="text1" w:themeTint="BF"/>
        </w:rPr>
        <w:t xml:space="preserve"> dostupných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 štatistík, analýz a prieskumov, ako aj na základe </w:t>
      </w:r>
      <w:r w:rsidR="00024A11">
        <w:rPr>
          <w:rFonts w:asciiTheme="majorHAnsi" w:hAnsiTheme="majorHAnsi" w:cstheme="majorHAnsi"/>
          <w:color w:val="404040" w:themeColor="text1" w:themeTint="BF"/>
        </w:rPr>
        <w:t xml:space="preserve">príkladov </w:t>
      </w:r>
      <w:r w:rsidRPr="006F7EE6">
        <w:rPr>
          <w:rFonts w:asciiTheme="majorHAnsi" w:hAnsiTheme="majorHAnsi" w:cstheme="majorHAnsi"/>
          <w:color w:val="404040" w:themeColor="text1" w:themeTint="BF"/>
        </w:rPr>
        <w:t>podobných</w:t>
      </w:r>
      <w:r w:rsidR="00024A11">
        <w:rPr>
          <w:rFonts w:asciiTheme="majorHAnsi" w:hAnsiTheme="majorHAnsi" w:cstheme="majorHAnsi"/>
          <w:color w:val="404040" w:themeColor="text1" w:themeTint="BF"/>
        </w:rPr>
        <w:t>,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024A11">
        <w:rPr>
          <w:rFonts w:asciiTheme="majorHAnsi" w:hAnsiTheme="majorHAnsi" w:cstheme="majorHAnsi"/>
          <w:color w:val="404040" w:themeColor="text1" w:themeTint="BF"/>
        </w:rPr>
        <w:t xml:space="preserve">úspešne </w:t>
      </w:r>
      <w:r w:rsidRPr="006F7EE6">
        <w:rPr>
          <w:rFonts w:asciiTheme="majorHAnsi" w:hAnsiTheme="majorHAnsi" w:cstheme="majorHAnsi"/>
          <w:color w:val="404040" w:themeColor="text1" w:themeTint="BF"/>
        </w:rPr>
        <w:t xml:space="preserve">fungujúcich opatrení v zahraniční. </w:t>
      </w:r>
    </w:p>
    <w:p w14:paraId="09D8C7FF" w14:textId="77777777" w:rsidR="00DA6878" w:rsidRDefault="00DA6878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</w:p>
    <w:p w14:paraId="00000032" w14:textId="0B3B69E2" w:rsidR="00242BEA" w:rsidRPr="006F7EE6" w:rsidRDefault="00DA6878" w:rsidP="00F05C05">
      <w:pPr>
        <w:spacing w:after="0" w:line="283" w:lineRule="auto"/>
        <w:jc w:val="both"/>
        <w:rPr>
          <w:rFonts w:asciiTheme="majorHAnsi" w:hAnsiTheme="majorHAnsi" w:cstheme="majorHAnsi"/>
          <w:color w:val="404040" w:themeColor="text1" w:themeTint="BF"/>
        </w:rPr>
      </w:pPr>
      <w:r w:rsidRPr="00DA6878">
        <w:rPr>
          <w:rFonts w:asciiTheme="majorHAnsi" w:hAnsiTheme="majorHAnsi" w:cstheme="majorHAnsi"/>
          <w:color w:val="404040" w:themeColor="text1" w:themeTint="BF"/>
        </w:rPr>
        <w:t xml:space="preserve">Podnikatelia združení pod platformou #StáleMámeChuť </w:t>
      </w:r>
      <w:r w:rsidR="00024A11">
        <w:rPr>
          <w:rFonts w:asciiTheme="majorHAnsi" w:hAnsiTheme="majorHAnsi" w:cstheme="majorHAnsi"/>
          <w:color w:val="404040" w:themeColor="text1" w:themeTint="BF"/>
        </w:rPr>
        <w:t>rešpektujú</w:t>
      </w:r>
      <w:r w:rsidRPr="00DA6878">
        <w:rPr>
          <w:rFonts w:asciiTheme="majorHAnsi" w:hAnsiTheme="majorHAnsi" w:cstheme="majorHAnsi"/>
          <w:color w:val="404040" w:themeColor="text1" w:themeTint="BF"/>
        </w:rPr>
        <w:t xml:space="preserve"> všetky nariadenia vlády a </w:t>
      </w:r>
      <w:r w:rsidR="00024A11">
        <w:rPr>
          <w:rFonts w:asciiTheme="majorHAnsi" w:hAnsiTheme="majorHAnsi" w:cstheme="majorHAnsi"/>
          <w:color w:val="404040" w:themeColor="text1" w:themeTint="BF"/>
        </w:rPr>
        <w:t>opakovane</w:t>
      </w:r>
      <w:r w:rsidRPr="00DA6878">
        <w:rPr>
          <w:rFonts w:asciiTheme="majorHAnsi" w:hAnsiTheme="majorHAnsi" w:cstheme="majorHAnsi"/>
          <w:color w:val="404040" w:themeColor="text1" w:themeTint="BF"/>
        </w:rPr>
        <w:t xml:space="preserve"> žiadali zodpovedné štátne orgány, aby riešili zhoršujúcu sa situáciu v </w:t>
      </w:r>
      <w:proofErr w:type="spellStart"/>
      <w:r w:rsidRPr="00DA6878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Pr="00DA6878">
        <w:rPr>
          <w:rFonts w:asciiTheme="majorHAnsi" w:hAnsiTheme="majorHAnsi" w:cstheme="majorHAnsi"/>
          <w:color w:val="404040" w:themeColor="text1" w:themeTint="BF"/>
        </w:rPr>
        <w:t xml:space="preserve"> sektore.</w:t>
      </w:r>
      <w:r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725582">
        <w:rPr>
          <w:rFonts w:asciiTheme="majorHAnsi" w:hAnsiTheme="majorHAnsi" w:cstheme="majorHAnsi"/>
          <w:color w:val="404040" w:themeColor="text1" w:themeTint="BF"/>
        </w:rPr>
        <w:t>Preto žiadajú o začatie</w:t>
      </w:r>
      <w:r w:rsidR="002C2CCB">
        <w:rPr>
          <w:rFonts w:asciiTheme="majorHAnsi" w:hAnsiTheme="majorHAnsi" w:cstheme="majorHAnsi"/>
          <w:color w:val="404040" w:themeColor="text1" w:themeTint="BF"/>
        </w:rPr>
        <w:t xml:space="preserve"> rokovaní</w:t>
      </w:r>
      <w:r w:rsidR="00B53325" w:rsidRPr="006F7EE6">
        <w:rPr>
          <w:rFonts w:asciiTheme="majorHAnsi" w:hAnsiTheme="majorHAnsi" w:cstheme="majorHAnsi"/>
          <w:color w:val="404040" w:themeColor="text1" w:themeTint="BF"/>
        </w:rPr>
        <w:t xml:space="preserve"> s predsedom vlády </w:t>
      </w:r>
      <w:r w:rsidR="002C2CCB" w:rsidRPr="006F7EE6">
        <w:rPr>
          <w:rFonts w:asciiTheme="majorHAnsi" w:hAnsiTheme="majorHAnsi" w:cstheme="majorHAnsi"/>
          <w:color w:val="404040" w:themeColor="text1" w:themeTint="BF"/>
        </w:rPr>
        <w:t>a</w:t>
      </w:r>
      <w:r w:rsidR="002C2CCB">
        <w:rPr>
          <w:rFonts w:asciiTheme="majorHAnsi" w:hAnsiTheme="majorHAnsi" w:cstheme="majorHAnsi"/>
          <w:color w:val="404040" w:themeColor="text1" w:themeTint="BF"/>
        </w:rPr>
        <w:t> </w:t>
      </w:r>
      <w:r w:rsidR="00B53325" w:rsidRPr="006F7EE6">
        <w:rPr>
          <w:rFonts w:asciiTheme="majorHAnsi" w:hAnsiTheme="majorHAnsi" w:cstheme="majorHAnsi"/>
          <w:color w:val="404040" w:themeColor="text1" w:themeTint="BF"/>
        </w:rPr>
        <w:t xml:space="preserve">ministerstvami dopravy a výstavby, hospodárstva, zdravotníctva a financií, aby spoločne našli účinné </w:t>
      </w:r>
      <w:r w:rsidR="002C2CCB">
        <w:rPr>
          <w:rFonts w:asciiTheme="majorHAnsi" w:hAnsiTheme="majorHAnsi" w:cstheme="majorHAnsi"/>
          <w:color w:val="404040" w:themeColor="text1" w:themeTint="BF"/>
        </w:rPr>
        <w:t xml:space="preserve">a rýchle </w:t>
      </w:r>
      <w:r w:rsidR="00B53325" w:rsidRPr="006F7EE6">
        <w:rPr>
          <w:rFonts w:asciiTheme="majorHAnsi" w:hAnsiTheme="majorHAnsi" w:cstheme="majorHAnsi"/>
          <w:color w:val="404040" w:themeColor="text1" w:themeTint="BF"/>
        </w:rPr>
        <w:t xml:space="preserve">riešenia pomoci pre </w:t>
      </w:r>
      <w:proofErr w:type="spellStart"/>
      <w:r w:rsidR="00B53325" w:rsidRPr="006F7EE6">
        <w:rPr>
          <w:rFonts w:asciiTheme="majorHAnsi" w:hAnsiTheme="majorHAnsi" w:cstheme="majorHAnsi"/>
          <w:color w:val="404040" w:themeColor="text1" w:themeTint="BF"/>
        </w:rPr>
        <w:t>gastro</w:t>
      </w:r>
      <w:proofErr w:type="spellEnd"/>
      <w:r w:rsidR="00B53325" w:rsidRPr="006F7EE6">
        <w:rPr>
          <w:rFonts w:asciiTheme="majorHAnsi" w:hAnsiTheme="majorHAnsi" w:cstheme="majorHAnsi"/>
          <w:color w:val="404040" w:themeColor="text1" w:themeTint="BF"/>
        </w:rPr>
        <w:t xml:space="preserve">. </w:t>
      </w:r>
      <w:r w:rsidR="002C2CCB">
        <w:rPr>
          <w:rFonts w:asciiTheme="majorHAnsi" w:hAnsiTheme="majorHAnsi" w:cstheme="majorHAnsi"/>
          <w:color w:val="404040" w:themeColor="text1" w:themeTint="BF"/>
        </w:rPr>
        <w:t>Sú pripravení poskytnúť všetky svoje skúsenosti a </w:t>
      </w:r>
      <w:r w:rsidR="003C0CC0">
        <w:rPr>
          <w:rFonts w:asciiTheme="majorHAnsi" w:hAnsiTheme="majorHAnsi" w:cstheme="majorHAnsi"/>
          <w:color w:val="404040" w:themeColor="text1" w:themeTint="BF"/>
        </w:rPr>
        <w:t>pomôcť</w:t>
      </w:r>
      <w:r w:rsidR="002C2CCB">
        <w:rPr>
          <w:rFonts w:asciiTheme="majorHAnsi" w:hAnsiTheme="majorHAnsi" w:cstheme="majorHAnsi"/>
          <w:color w:val="404040" w:themeColor="text1" w:themeTint="BF"/>
        </w:rPr>
        <w:t xml:space="preserve"> tak tieto riešenia nielen nájsť ale aj úspešne uviesť do praxe. </w:t>
      </w:r>
    </w:p>
    <w:bookmarkEnd w:id="3"/>
    <w:p w14:paraId="00000033" w14:textId="77777777" w:rsidR="00242BEA" w:rsidRPr="001D4FFC" w:rsidRDefault="00242BEA" w:rsidP="00F05C05">
      <w:pPr>
        <w:spacing w:after="0" w:line="283" w:lineRule="auto"/>
        <w:jc w:val="both"/>
        <w:rPr>
          <w:rFonts w:asciiTheme="majorHAnsi" w:hAnsiTheme="majorHAnsi" w:cstheme="majorHAnsi"/>
        </w:rPr>
      </w:pPr>
    </w:p>
    <w:p w14:paraId="2C55B30E" w14:textId="1A3D63AA" w:rsidR="001D4FFC" w:rsidRDefault="002C2CCB" w:rsidP="00F05C05">
      <w:pPr>
        <w:spacing w:after="0" w:line="283" w:lineRule="auto"/>
        <w:rPr>
          <w:rFonts w:asciiTheme="majorHAnsi" w:hAnsiTheme="majorHAnsi" w:cstheme="majorHAnsi"/>
        </w:rPr>
      </w:pPr>
      <w:r w:rsidRPr="00DA6878">
        <w:rPr>
          <w:rFonts w:asciiTheme="majorHAnsi" w:hAnsiTheme="majorHAnsi" w:cstheme="majorHAnsi"/>
          <w:color w:val="404040" w:themeColor="text1" w:themeTint="BF"/>
        </w:rPr>
        <w:t xml:space="preserve">Je najvyšší čas, aby vláda SR prebrala zodpovednosť za kritickú situáciu v sektore </w:t>
      </w:r>
      <w:r>
        <w:rPr>
          <w:rFonts w:asciiTheme="majorHAnsi" w:hAnsiTheme="majorHAnsi" w:cstheme="majorHAnsi"/>
          <w:color w:val="404040" w:themeColor="text1" w:themeTint="BF"/>
        </w:rPr>
        <w:t xml:space="preserve">stravovacích služieb </w:t>
      </w:r>
      <w:r w:rsidRPr="00DA6878">
        <w:rPr>
          <w:rFonts w:asciiTheme="majorHAnsi" w:hAnsiTheme="majorHAnsi" w:cstheme="majorHAnsi"/>
          <w:color w:val="404040" w:themeColor="text1" w:themeTint="BF"/>
        </w:rPr>
        <w:t>a</w:t>
      </w:r>
      <w:r>
        <w:rPr>
          <w:rFonts w:asciiTheme="majorHAnsi" w:hAnsiTheme="majorHAnsi" w:cstheme="majorHAnsi"/>
          <w:color w:val="404040" w:themeColor="text1" w:themeTint="BF"/>
        </w:rPr>
        <w:t> </w:t>
      </w:r>
      <w:r w:rsidRPr="00DA6878">
        <w:rPr>
          <w:rFonts w:asciiTheme="majorHAnsi" w:hAnsiTheme="majorHAnsi" w:cstheme="majorHAnsi"/>
          <w:color w:val="404040" w:themeColor="text1" w:themeTint="BF"/>
        </w:rPr>
        <w:t>konečne aj týmto podnikom poda</w:t>
      </w:r>
      <w:r>
        <w:rPr>
          <w:rFonts w:asciiTheme="majorHAnsi" w:hAnsiTheme="majorHAnsi" w:cstheme="majorHAnsi"/>
          <w:color w:val="404040" w:themeColor="text1" w:themeTint="BF"/>
        </w:rPr>
        <w:t>la</w:t>
      </w:r>
      <w:r w:rsidRPr="00DA6878">
        <w:rPr>
          <w:rFonts w:asciiTheme="majorHAnsi" w:hAnsiTheme="majorHAnsi" w:cstheme="majorHAnsi"/>
          <w:color w:val="404040" w:themeColor="text1" w:themeTint="BF"/>
        </w:rPr>
        <w:t xml:space="preserve"> pomocnú ruku.</w:t>
      </w:r>
    </w:p>
    <w:p w14:paraId="00000035" w14:textId="77777777" w:rsidR="00242BEA" w:rsidRPr="001D4FFC" w:rsidRDefault="00242BEA" w:rsidP="00F05C05">
      <w:pPr>
        <w:spacing w:after="0" w:line="283" w:lineRule="auto"/>
        <w:rPr>
          <w:rFonts w:asciiTheme="majorHAnsi" w:hAnsiTheme="majorHAnsi" w:cstheme="majorHAnsi"/>
        </w:rPr>
      </w:pPr>
    </w:p>
    <w:p w14:paraId="00000036" w14:textId="07272DF5" w:rsidR="00242BEA" w:rsidRPr="001D4FFC" w:rsidRDefault="001D4FFC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>
        <w:rPr>
          <w:rFonts w:asciiTheme="majorHAnsi" w:hAnsiTheme="majorHAnsi" w:cstheme="majorHAnsi"/>
          <w:b/>
          <w:color w:val="404040"/>
        </w:rPr>
        <w:t xml:space="preserve">Signatári </w:t>
      </w:r>
      <w:r w:rsidR="00B53325" w:rsidRPr="001D4FFC">
        <w:rPr>
          <w:rFonts w:asciiTheme="majorHAnsi" w:hAnsiTheme="majorHAnsi" w:cstheme="majorHAnsi"/>
          <w:b/>
          <w:color w:val="404040"/>
        </w:rPr>
        <w:t>platformy #</w:t>
      </w:r>
      <w:r w:rsidR="00C82F66">
        <w:rPr>
          <w:rFonts w:asciiTheme="majorHAnsi" w:hAnsiTheme="majorHAnsi" w:cstheme="majorHAnsi"/>
          <w:b/>
          <w:color w:val="404040"/>
        </w:rPr>
        <w:t>S</w:t>
      </w:r>
      <w:r w:rsidR="00B53325" w:rsidRPr="001D4FFC">
        <w:rPr>
          <w:rFonts w:asciiTheme="majorHAnsi" w:hAnsiTheme="majorHAnsi" w:cstheme="majorHAnsi"/>
          <w:b/>
          <w:color w:val="404040"/>
        </w:rPr>
        <w:t>tále</w:t>
      </w:r>
      <w:r w:rsidR="00C82F66">
        <w:rPr>
          <w:rFonts w:asciiTheme="majorHAnsi" w:hAnsiTheme="majorHAnsi" w:cstheme="majorHAnsi"/>
          <w:b/>
          <w:color w:val="404040"/>
        </w:rPr>
        <w:t>M</w:t>
      </w:r>
      <w:r w:rsidR="00B53325" w:rsidRPr="001D4FFC">
        <w:rPr>
          <w:rFonts w:asciiTheme="majorHAnsi" w:hAnsiTheme="majorHAnsi" w:cstheme="majorHAnsi"/>
          <w:b/>
          <w:color w:val="404040"/>
        </w:rPr>
        <w:t>áme</w:t>
      </w:r>
      <w:r w:rsidR="00C82F66">
        <w:rPr>
          <w:rFonts w:asciiTheme="majorHAnsi" w:hAnsiTheme="majorHAnsi" w:cstheme="majorHAnsi"/>
          <w:b/>
          <w:color w:val="404040"/>
        </w:rPr>
        <w:t>C</w:t>
      </w:r>
      <w:r w:rsidR="00B53325" w:rsidRPr="001D4FFC">
        <w:rPr>
          <w:rFonts w:asciiTheme="majorHAnsi" w:hAnsiTheme="majorHAnsi" w:cstheme="majorHAnsi"/>
          <w:b/>
          <w:color w:val="404040"/>
        </w:rPr>
        <w:t>huť</w:t>
      </w:r>
    </w:p>
    <w:p w14:paraId="00000037" w14:textId="0C370E34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Asociácia hotelov a reštauráci</w:t>
      </w:r>
      <w:r w:rsidR="00C458EC">
        <w:rPr>
          <w:rFonts w:asciiTheme="majorHAnsi" w:hAnsiTheme="majorHAnsi" w:cstheme="majorHAnsi"/>
          <w:color w:val="404040"/>
        </w:rPr>
        <w:t>í</w:t>
      </w:r>
      <w:r w:rsidRPr="001D4FFC">
        <w:rPr>
          <w:rFonts w:asciiTheme="majorHAnsi" w:hAnsiTheme="majorHAnsi" w:cstheme="majorHAnsi"/>
          <w:color w:val="404040"/>
        </w:rPr>
        <w:t xml:space="preserve"> Slovenska </w:t>
      </w:r>
    </w:p>
    <w:p w14:paraId="00000038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Asociácia malých nezávislých pivovarov Slovenska </w:t>
      </w:r>
    </w:p>
    <w:p w14:paraId="00000039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Asociácia výrobcov nealkoholických nápojov a minerálnych vôd </w:t>
      </w:r>
    </w:p>
    <w:p w14:paraId="0000003A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 xml:space="preserve">Iniciatíva Zachráňme </w:t>
      </w:r>
      <w:proofErr w:type="spellStart"/>
      <w:r w:rsidRPr="001D4FFC">
        <w:rPr>
          <w:rFonts w:asciiTheme="majorHAnsi" w:hAnsiTheme="majorHAnsi" w:cstheme="majorHAnsi"/>
          <w:color w:val="404040"/>
        </w:rPr>
        <w:t>gastro</w:t>
      </w:r>
      <w:proofErr w:type="spellEnd"/>
      <w:r w:rsidRPr="001D4FFC">
        <w:rPr>
          <w:rFonts w:asciiTheme="majorHAnsi" w:hAnsiTheme="majorHAnsi" w:cstheme="majorHAnsi"/>
          <w:color w:val="404040"/>
        </w:rPr>
        <w:t>!</w:t>
      </w:r>
    </w:p>
    <w:p w14:paraId="0000003B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 xml:space="preserve">Pomáhame si - </w:t>
      </w:r>
      <w:proofErr w:type="spellStart"/>
      <w:r w:rsidRPr="001D4FFC">
        <w:rPr>
          <w:rFonts w:asciiTheme="majorHAnsi" w:hAnsiTheme="majorHAnsi" w:cstheme="majorHAnsi"/>
          <w:color w:val="404040"/>
        </w:rPr>
        <w:t>gastro</w:t>
      </w:r>
      <w:proofErr w:type="spellEnd"/>
      <w:r w:rsidRPr="001D4FFC">
        <w:rPr>
          <w:rFonts w:asciiTheme="majorHAnsi" w:hAnsiTheme="majorHAnsi" w:cstheme="majorHAnsi"/>
          <w:color w:val="404040"/>
        </w:rPr>
        <w:t xml:space="preserve"> v </w:t>
      </w:r>
      <w:proofErr w:type="spellStart"/>
      <w:r w:rsidRPr="001D4FFC">
        <w:rPr>
          <w:rFonts w:asciiTheme="majorHAnsi" w:hAnsiTheme="majorHAnsi" w:cstheme="majorHAnsi"/>
          <w:color w:val="404040"/>
        </w:rPr>
        <w:t>korone</w:t>
      </w:r>
      <w:proofErr w:type="spellEnd"/>
    </w:p>
    <w:p w14:paraId="0000003C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 xml:space="preserve">Pomoc pre </w:t>
      </w:r>
      <w:proofErr w:type="spellStart"/>
      <w:r w:rsidRPr="001D4FFC">
        <w:rPr>
          <w:rFonts w:asciiTheme="majorHAnsi" w:hAnsiTheme="majorHAnsi" w:cstheme="majorHAnsi"/>
          <w:color w:val="404040"/>
        </w:rPr>
        <w:t>gastro</w:t>
      </w:r>
      <w:proofErr w:type="spellEnd"/>
    </w:p>
    <w:p w14:paraId="0000003D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Potravinárska komora Slovenska</w:t>
      </w:r>
    </w:p>
    <w:p w14:paraId="0000003E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Slovenská asociácia malých a stredných podnikov a živnostníkov </w:t>
      </w:r>
    </w:p>
    <w:p w14:paraId="0000003F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Slovenská poľnohospodárska a potravinárska komora</w:t>
      </w:r>
    </w:p>
    <w:p w14:paraId="00000040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Slovenské združenie výrobcov piva a sladu</w:t>
      </w:r>
    </w:p>
    <w:p w14:paraId="00000041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Slovenský zväz kuchárov a cukrárov</w:t>
      </w:r>
    </w:p>
    <w:p w14:paraId="00000042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Slovenský zväz spracovateľov mäsa</w:t>
      </w:r>
    </w:p>
    <w:p w14:paraId="00000043" w14:textId="77777777" w:rsidR="00242BEA" w:rsidRPr="001D4FFC" w:rsidRDefault="00B53325" w:rsidP="00B4336A">
      <w:pPr>
        <w:spacing w:after="0" w:line="240" w:lineRule="auto"/>
        <w:rPr>
          <w:rFonts w:asciiTheme="majorHAnsi" w:hAnsiTheme="majorHAnsi" w:cstheme="majorHAnsi"/>
          <w:color w:val="404040"/>
        </w:rPr>
      </w:pPr>
      <w:r w:rsidRPr="001D4FFC">
        <w:rPr>
          <w:rFonts w:asciiTheme="majorHAnsi" w:hAnsiTheme="majorHAnsi" w:cstheme="majorHAnsi"/>
          <w:color w:val="404040"/>
        </w:rPr>
        <w:t>Zväz vinohradníkov a vinárov Slovenska</w:t>
      </w:r>
    </w:p>
    <w:p w14:paraId="00000045" w14:textId="77777777" w:rsidR="00242BEA" w:rsidRPr="001D4FFC" w:rsidRDefault="00CB4689" w:rsidP="00B4336A">
      <w:pPr>
        <w:spacing w:after="0" w:line="240" w:lineRule="auto"/>
        <w:rPr>
          <w:rFonts w:asciiTheme="majorHAnsi" w:hAnsiTheme="majorHAnsi" w:cstheme="majorHAnsi"/>
        </w:rPr>
      </w:pPr>
      <w:hyperlink r:id="rId14">
        <w:r w:rsidR="00B53325" w:rsidRPr="001D4FFC">
          <w:rPr>
            <w:rFonts w:asciiTheme="majorHAnsi" w:hAnsiTheme="majorHAnsi" w:cstheme="majorHAnsi"/>
            <w:color w:val="0563C1"/>
            <w:u w:val="single"/>
          </w:rPr>
          <w:t>www.stalemamechut.sk</w:t>
        </w:r>
      </w:hyperlink>
      <w:r w:rsidR="00B53325" w:rsidRPr="001D4FFC">
        <w:rPr>
          <w:rFonts w:asciiTheme="majorHAnsi" w:hAnsiTheme="majorHAnsi" w:cstheme="majorHAnsi"/>
        </w:rPr>
        <w:t xml:space="preserve"> </w:t>
      </w:r>
    </w:p>
    <w:sectPr w:rsidR="00242BEA" w:rsidRPr="001D4FF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D0923" w14:textId="77777777" w:rsidR="00CB4689" w:rsidRDefault="00CB4689">
      <w:pPr>
        <w:spacing w:after="0" w:line="240" w:lineRule="auto"/>
      </w:pPr>
      <w:r>
        <w:separator/>
      </w:r>
    </w:p>
  </w:endnote>
  <w:endnote w:type="continuationSeparator" w:id="0">
    <w:p w14:paraId="27747BC7" w14:textId="77777777" w:rsidR="00CB4689" w:rsidRDefault="00CB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255082"/>
      <w:docPartObj>
        <w:docPartGallery w:val="Page Numbers (Bottom of Page)"/>
        <w:docPartUnique/>
      </w:docPartObj>
    </w:sdtPr>
    <w:sdtEndPr/>
    <w:sdtContent>
      <w:p w14:paraId="19224FCB" w14:textId="25E9D814" w:rsidR="006F7EE6" w:rsidRDefault="006F7EE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DE">
          <w:rPr>
            <w:noProof/>
          </w:rPr>
          <w:t>4</w:t>
        </w:r>
        <w:r>
          <w:fldChar w:fldCharType="end"/>
        </w:r>
      </w:p>
    </w:sdtContent>
  </w:sdt>
  <w:p w14:paraId="3BF787D6" w14:textId="77777777" w:rsidR="006F7EE6" w:rsidRDefault="006F7E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ADA33" w14:textId="77777777" w:rsidR="00CB4689" w:rsidRDefault="00CB4689">
      <w:pPr>
        <w:spacing w:after="0" w:line="240" w:lineRule="auto"/>
      </w:pPr>
      <w:r>
        <w:separator/>
      </w:r>
    </w:p>
  </w:footnote>
  <w:footnote w:type="continuationSeparator" w:id="0">
    <w:p w14:paraId="44754EF8" w14:textId="77777777" w:rsidR="00CB4689" w:rsidRDefault="00CB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6" w14:textId="77777777" w:rsidR="00242BEA" w:rsidRDefault="00B533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06AF3B6" wp14:editId="621454D2">
          <wp:simplePos x="0" y="0"/>
          <wp:positionH relativeFrom="column">
            <wp:posOffset>4891405</wp:posOffset>
          </wp:positionH>
          <wp:positionV relativeFrom="paragraph">
            <wp:posOffset>-156208</wp:posOffset>
          </wp:positionV>
          <wp:extent cx="1009650" cy="66040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7" w14:textId="77777777" w:rsidR="00242BEA" w:rsidRDefault="00242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48" w14:textId="77777777" w:rsidR="00242BEA" w:rsidRDefault="00242B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8CC"/>
    <w:multiLevelType w:val="multilevel"/>
    <w:tmpl w:val="8B047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8872D2"/>
    <w:multiLevelType w:val="multilevel"/>
    <w:tmpl w:val="8B047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E779E1"/>
    <w:multiLevelType w:val="multilevel"/>
    <w:tmpl w:val="8B047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6639F2"/>
    <w:multiLevelType w:val="multilevel"/>
    <w:tmpl w:val="8B047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B45CC8"/>
    <w:multiLevelType w:val="multilevel"/>
    <w:tmpl w:val="6C4AF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797878"/>
    <w:multiLevelType w:val="multilevel"/>
    <w:tmpl w:val="8B047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EA"/>
    <w:rsid w:val="000112F6"/>
    <w:rsid w:val="00024A11"/>
    <w:rsid w:val="00031D43"/>
    <w:rsid w:val="000D758A"/>
    <w:rsid w:val="001D47E5"/>
    <w:rsid w:val="001D4FFC"/>
    <w:rsid w:val="00242BEA"/>
    <w:rsid w:val="002476F9"/>
    <w:rsid w:val="00277472"/>
    <w:rsid w:val="002C2CCB"/>
    <w:rsid w:val="00371FF8"/>
    <w:rsid w:val="003C0CC0"/>
    <w:rsid w:val="00413DE1"/>
    <w:rsid w:val="0044359D"/>
    <w:rsid w:val="00463855"/>
    <w:rsid w:val="00501754"/>
    <w:rsid w:val="00501E41"/>
    <w:rsid w:val="00512995"/>
    <w:rsid w:val="0052069C"/>
    <w:rsid w:val="00541C19"/>
    <w:rsid w:val="00583236"/>
    <w:rsid w:val="00646963"/>
    <w:rsid w:val="00672D63"/>
    <w:rsid w:val="006F7EE6"/>
    <w:rsid w:val="00725582"/>
    <w:rsid w:val="00820965"/>
    <w:rsid w:val="009102E8"/>
    <w:rsid w:val="00972D16"/>
    <w:rsid w:val="00997B8A"/>
    <w:rsid w:val="009A0813"/>
    <w:rsid w:val="00A23BE8"/>
    <w:rsid w:val="00A43E8B"/>
    <w:rsid w:val="00A96B3D"/>
    <w:rsid w:val="00AC452D"/>
    <w:rsid w:val="00B17429"/>
    <w:rsid w:val="00B3189C"/>
    <w:rsid w:val="00B4336A"/>
    <w:rsid w:val="00B52600"/>
    <w:rsid w:val="00B53325"/>
    <w:rsid w:val="00BB62F3"/>
    <w:rsid w:val="00BC4B16"/>
    <w:rsid w:val="00BE1426"/>
    <w:rsid w:val="00C21FCD"/>
    <w:rsid w:val="00C458EC"/>
    <w:rsid w:val="00C73ADE"/>
    <w:rsid w:val="00C82F66"/>
    <w:rsid w:val="00CA6B07"/>
    <w:rsid w:val="00CB4689"/>
    <w:rsid w:val="00CC55D8"/>
    <w:rsid w:val="00D335C4"/>
    <w:rsid w:val="00DA6878"/>
    <w:rsid w:val="00E23B6A"/>
    <w:rsid w:val="00EA1DAA"/>
    <w:rsid w:val="00F05C05"/>
    <w:rsid w:val="00F623ED"/>
    <w:rsid w:val="00F73A5C"/>
    <w:rsid w:val="00FA5582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197F"/>
  <w15:docId w15:val="{CB8D2B34-962C-40BB-BF15-56AA2B6D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4A11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04F6"/>
    <w:pPr>
      <w:keepNext/>
      <w:keepLines/>
      <w:spacing w:before="360" w:after="120" w:line="254" w:lineRule="auto"/>
      <w:jc w:val="both"/>
      <w:outlineLvl w:val="1"/>
    </w:pPr>
    <w:rPr>
      <w:rFonts w:ascii="Source Sans Pro" w:eastAsia="Source Sans Pro" w:hAnsi="Source Sans Pro" w:cs="Source Sans Pro"/>
      <w:sz w:val="32"/>
      <w:szCs w:val="32"/>
      <w:lang w:val="en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B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90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749D5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749D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69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C33"/>
  </w:style>
  <w:style w:type="paragraph" w:styleId="Pta">
    <w:name w:val="footer"/>
    <w:basedOn w:val="Normlny"/>
    <w:link w:val="PtaChar"/>
    <w:uiPriority w:val="99"/>
    <w:unhideWhenUsed/>
    <w:rsid w:val="0069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C33"/>
  </w:style>
  <w:style w:type="paragraph" w:styleId="Odsekzoznamu">
    <w:name w:val="List Paragraph"/>
    <w:basedOn w:val="Normlny"/>
    <w:uiPriority w:val="34"/>
    <w:qFormat/>
    <w:rsid w:val="009A2AF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8404F6"/>
    <w:rPr>
      <w:rFonts w:ascii="Source Sans Pro" w:eastAsia="Source Sans Pro" w:hAnsi="Source Sans Pro" w:cs="Source Sans Pro"/>
      <w:sz w:val="32"/>
      <w:szCs w:val="32"/>
      <w:lang w:val="en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5773"/>
    <w:rPr>
      <w:color w:val="954F72" w:themeColor="followedHyperlink"/>
      <w:u w:val="single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semiHidden/>
    <w:rsid w:val="006721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uiPriority w:val="99"/>
    <w:semiHidden/>
    <w:rsid w:val="006721E5"/>
    <w:rPr>
      <w:b/>
      <w:bCs/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Pr>
      <w:b/>
      <w:bCs/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hrs.sk/pre-media/1246-sektor-ubytovacich-a-stravovacich-zariadeni-bez-cielenej-statnej-pomoci-nedokaze-prez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lovenskepivo.sk/novinky/68/dvom-tretinam-prevadzok-hrozi-zatvoren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gram.com/ifp-monitor-492020-1h0n25y8kqk9z6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lemamechu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zbOs09iqe9Y6wxptsbBfZs1ig==">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A717C919E4CBBEBDE2530205728" ma:contentTypeVersion="13" ma:contentTypeDescription="Create a new document." ma:contentTypeScope="" ma:versionID="6e80298a3ad71ffd01ad88a93f477437">
  <xsd:schema xmlns:xsd="http://www.w3.org/2001/XMLSchema" xmlns:xs="http://www.w3.org/2001/XMLSchema" xmlns:p="http://schemas.microsoft.com/office/2006/metadata/properties" xmlns:ns3="a7d13ac3-fdc7-4b7d-a4a8-93262b480eaf" xmlns:ns4="d52b80d4-0ec0-4eb8-ab79-e2bcdb0328b1" targetNamespace="http://schemas.microsoft.com/office/2006/metadata/properties" ma:root="true" ma:fieldsID="b58632573e4e982c75f0d19b0be6dcb2" ns3:_="" ns4:_="">
    <xsd:import namespace="a7d13ac3-fdc7-4b7d-a4a8-93262b480eaf"/>
    <xsd:import namespace="d52b80d4-0ec0-4eb8-ab79-e2bcdb032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3ac3-fdc7-4b7d-a4a8-93262b48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80d4-0ec0-4eb8-ab79-e2bcdb032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8260AF-ADFB-4BC0-96F4-EF8841398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9BB7B-A479-41D0-AC2E-9E11ED436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ECAF3-82D8-4A28-BFD4-70CC32F63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3ac3-fdc7-4b7d-a4a8-93262b480eaf"/>
    <ds:schemaRef ds:uri="d52b80d4-0ec0-4eb8-ab79-e2bcdb032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Remias</dc:creator>
  <cp:lastModifiedBy>Katarina Remias</cp:lastModifiedBy>
  <cp:revision>23</cp:revision>
  <dcterms:created xsi:type="dcterms:W3CDTF">2020-12-12T07:56:00Z</dcterms:created>
  <dcterms:modified xsi:type="dcterms:W3CDTF">2020-12-13T16:20:00Z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0x0101003E624A717C919E4CBBEBDE2530205728</vt:lpwstr>
  </property>
</Properties>
</file>